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C5E" w:rsidRPr="00EE6C5E" w:rsidRDefault="00DC23B9" w:rsidP="00EE6C5E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  <w:bookmarkStart w:id="0" w:name="bookmark0"/>
      <w:r w:rsidRPr="00F65B45">
        <w:t>«</w:t>
      </w:r>
      <w:bookmarkEnd w:id="0"/>
      <w:r w:rsidR="00EE6C5E" w:rsidRPr="00EE6C5E">
        <w:rPr>
          <w:rFonts w:ascii="Times New Roman" w:eastAsiaTheme="minorHAnsi" w:hAnsi="Times New Roman" w:cs="Times New Roman"/>
          <w:b/>
          <w:color w:val="auto"/>
          <w:lang w:eastAsia="en-US" w:bidi="ar-SA"/>
        </w:rPr>
        <w:t>Приложение № 1 к договору</w:t>
      </w:r>
    </w:p>
    <w:p w:rsidR="00EE6C5E" w:rsidRPr="00EE6C5E" w:rsidRDefault="00EE6C5E" w:rsidP="00EE6C5E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  <w:r w:rsidRPr="00EE6C5E">
        <w:rPr>
          <w:rFonts w:ascii="Times New Roman" w:eastAsiaTheme="minorHAnsi" w:hAnsi="Times New Roman" w:cs="Times New Roman"/>
          <w:b/>
          <w:color w:val="auto"/>
          <w:lang w:eastAsia="en-US" w:bidi="ar-SA"/>
        </w:rPr>
        <w:t xml:space="preserve"> № _____________________</w:t>
      </w:r>
    </w:p>
    <w:p w:rsidR="00EE6C5E" w:rsidRPr="00EE6C5E" w:rsidRDefault="00EE6C5E" w:rsidP="00EE6C5E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  <w:r w:rsidRPr="00EE6C5E">
        <w:rPr>
          <w:rFonts w:ascii="Times New Roman" w:eastAsiaTheme="minorHAnsi" w:hAnsi="Times New Roman" w:cs="Times New Roman"/>
          <w:b/>
          <w:color w:val="auto"/>
          <w:lang w:eastAsia="en-US" w:bidi="ar-SA"/>
        </w:rPr>
        <w:t>от «___» ___________________2017 г.</w:t>
      </w:r>
    </w:p>
    <w:p w:rsidR="00B01EE5" w:rsidRDefault="00B01EE5" w:rsidP="00EE6C5E">
      <w:pPr>
        <w:pStyle w:val="10"/>
        <w:keepNext/>
        <w:keepLines/>
        <w:shd w:val="clear" w:color="auto" w:fill="auto"/>
        <w:spacing w:line="240" w:lineRule="auto"/>
        <w:ind w:left="4760" w:firstLine="0"/>
        <w:rPr>
          <w:noProof/>
          <w:lang w:bidi="ar-SA"/>
        </w:rPr>
      </w:pPr>
    </w:p>
    <w:p w:rsidR="003142B2" w:rsidRDefault="003142B2" w:rsidP="00F65B45">
      <w:pPr>
        <w:rPr>
          <w:rFonts w:ascii="Times New Roman" w:hAnsi="Times New Roman" w:cs="Times New Roman"/>
        </w:rPr>
      </w:pPr>
    </w:p>
    <w:p w:rsidR="00EE6C5E" w:rsidRDefault="00EE6C5E" w:rsidP="00F65B45">
      <w:pPr>
        <w:rPr>
          <w:rFonts w:ascii="Times New Roman" w:hAnsi="Times New Roman" w:cs="Times New Roman"/>
        </w:rPr>
      </w:pPr>
    </w:p>
    <w:p w:rsidR="00EE6C5E" w:rsidRPr="00F65B45" w:rsidRDefault="00EE6C5E" w:rsidP="00F65B45">
      <w:pPr>
        <w:rPr>
          <w:rFonts w:ascii="Times New Roman" w:hAnsi="Times New Roman" w:cs="Times New Roman"/>
        </w:rPr>
      </w:pPr>
    </w:p>
    <w:p w:rsidR="003142B2" w:rsidRPr="00F65B45" w:rsidRDefault="00DC23B9" w:rsidP="00F65B45">
      <w:pPr>
        <w:pStyle w:val="10"/>
        <w:keepNext/>
        <w:keepLines/>
        <w:shd w:val="clear" w:color="auto" w:fill="auto"/>
        <w:spacing w:line="240" w:lineRule="auto"/>
        <w:ind w:firstLine="0"/>
        <w:jc w:val="center"/>
        <w:rPr>
          <w:sz w:val="24"/>
          <w:szCs w:val="24"/>
        </w:rPr>
      </w:pPr>
      <w:bookmarkStart w:id="1" w:name="bookmark1"/>
      <w:r w:rsidRPr="00F65B45">
        <w:rPr>
          <w:sz w:val="24"/>
          <w:szCs w:val="24"/>
        </w:rPr>
        <w:t>ТЕХНИЧЕСКОЕ ЗАДАНИЕ</w:t>
      </w:r>
      <w:bookmarkEnd w:id="1"/>
    </w:p>
    <w:p w:rsidR="003142B2" w:rsidRDefault="00DC23B9" w:rsidP="00F65B45">
      <w:pPr>
        <w:pStyle w:val="10"/>
        <w:keepNext/>
        <w:keepLines/>
        <w:shd w:val="clear" w:color="auto" w:fill="auto"/>
        <w:spacing w:line="240" w:lineRule="auto"/>
        <w:ind w:firstLine="0"/>
        <w:jc w:val="center"/>
        <w:rPr>
          <w:sz w:val="24"/>
          <w:szCs w:val="24"/>
        </w:rPr>
      </w:pPr>
      <w:bookmarkStart w:id="2" w:name="bookmark2"/>
      <w:r w:rsidRPr="00F65B45">
        <w:rPr>
          <w:sz w:val="24"/>
          <w:szCs w:val="24"/>
        </w:rPr>
        <w:t>на проведение обязательного энергетического обследования объектов</w:t>
      </w:r>
      <w:r w:rsidRPr="00F65B45">
        <w:rPr>
          <w:sz w:val="24"/>
          <w:szCs w:val="24"/>
        </w:rPr>
        <w:br/>
        <w:t>АО «Тюменьэнерго»</w:t>
      </w:r>
      <w:bookmarkEnd w:id="2"/>
    </w:p>
    <w:p w:rsidR="008D0534" w:rsidRDefault="008D0534" w:rsidP="00F65B45">
      <w:pPr>
        <w:pStyle w:val="10"/>
        <w:keepNext/>
        <w:keepLines/>
        <w:shd w:val="clear" w:color="auto" w:fill="auto"/>
        <w:spacing w:line="240" w:lineRule="auto"/>
        <w:ind w:firstLine="0"/>
        <w:jc w:val="center"/>
        <w:rPr>
          <w:sz w:val="24"/>
          <w:szCs w:val="24"/>
        </w:rPr>
      </w:pPr>
    </w:p>
    <w:p w:rsidR="00EE6C5E" w:rsidRDefault="00EE6C5E" w:rsidP="00F65B45">
      <w:pPr>
        <w:pStyle w:val="10"/>
        <w:keepNext/>
        <w:keepLines/>
        <w:shd w:val="clear" w:color="auto" w:fill="auto"/>
        <w:spacing w:line="240" w:lineRule="auto"/>
        <w:ind w:firstLine="0"/>
        <w:jc w:val="center"/>
        <w:rPr>
          <w:sz w:val="24"/>
          <w:szCs w:val="24"/>
        </w:rPr>
      </w:pPr>
    </w:p>
    <w:p w:rsidR="00EE6C5E" w:rsidRPr="00F65B45" w:rsidRDefault="00EE6C5E" w:rsidP="00F65B45">
      <w:pPr>
        <w:pStyle w:val="10"/>
        <w:keepNext/>
        <w:keepLines/>
        <w:shd w:val="clear" w:color="auto" w:fill="auto"/>
        <w:spacing w:line="240" w:lineRule="auto"/>
        <w:ind w:firstLine="0"/>
        <w:jc w:val="center"/>
        <w:rPr>
          <w:sz w:val="24"/>
          <w:szCs w:val="24"/>
        </w:rPr>
      </w:pPr>
    </w:p>
    <w:p w:rsidR="003142B2" w:rsidRPr="00F65B45" w:rsidRDefault="00DC23B9" w:rsidP="00F65B45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433"/>
        </w:tabs>
        <w:spacing w:line="240" w:lineRule="auto"/>
        <w:ind w:left="3060" w:firstLine="20"/>
        <w:rPr>
          <w:sz w:val="24"/>
          <w:szCs w:val="24"/>
        </w:rPr>
      </w:pPr>
      <w:bookmarkStart w:id="3" w:name="bookmark3"/>
      <w:r w:rsidRPr="00F65B45">
        <w:rPr>
          <w:sz w:val="24"/>
          <w:szCs w:val="24"/>
        </w:rPr>
        <w:t>Цели и задачи оказания услуг</w:t>
      </w:r>
      <w:bookmarkEnd w:id="3"/>
    </w:p>
    <w:p w:rsidR="003142B2" w:rsidRPr="00F65B45" w:rsidRDefault="00DC23B9" w:rsidP="00F65B45">
      <w:pPr>
        <w:pStyle w:val="10"/>
        <w:keepNext/>
        <w:keepLines/>
        <w:numPr>
          <w:ilvl w:val="1"/>
          <w:numId w:val="1"/>
        </w:numPr>
        <w:shd w:val="clear" w:color="auto" w:fill="auto"/>
        <w:tabs>
          <w:tab w:val="left" w:pos="1444"/>
        </w:tabs>
        <w:spacing w:line="240" w:lineRule="auto"/>
        <w:ind w:firstLine="740"/>
        <w:jc w:val="both"/>
        <w:rPr>
          <w:sz w:val="24"/>
          <w:szCs w:val="24"/>
        </w:rPr>
      </w:pPr>
      <w:bookmarkStart w:id="4" w:name="bookmark4"/>
      <w:r w:rsidRPr="00F65B45">
        <w:rPr>
          <w:sz w:val="24"/>
          <w:szCs w:val="24"/>
        </w:rPr>
        <w:t>Цели оказания услуг:</w:t>
      </w:r>
      <w:bookmarkEnd w:id="4"/>
    </w:p>
    <w:p w:rsidR="003142B2" w:rsidRPr="00F65B45" w:rsidRDefault="00DC23B9" w:rsidP="00F65B45">
      <w:pPr>
        <w:pStyle w:val="11"/>
        <w:numPr>
          <w:ilvl w:val="0"/>
          <w:numId w:val="2"/>
        </w:numPr>
        <w:shd w:val="clear" w:color="auto" w:fill="auto"/>
        <w:tabs>
          <w:tab w:val="left" w:pos="1146"/>
        </w:tabs>
        <w:spacing w:line="240" w:lineRule="auto"/>
        <w:ind w:firstLine="740"/>
        <w:rPr>
          <w:sz w:val="24"/>
          <w:szCs w:val="24"/>
        </w:rPr>
      </w:pPr>
      <w:r w:rsidRPr="00F65B45">
        <w:rPr>
          <w:sz w:val="24"/>
          <w:szCs w:val="24"/>
        </w:rPr>
        <w:t>сокращение издержек, выявление и устранение непроизводственных расходов (снижение потерь электрической энергии, сокращение расходов ресурсов на производственно-хозяйственные нужды);</w:t>
      </w:r>
    </w:p>
    <w:p w:rsidR="003142B2" w:rsidRPr="00F65B45" w:rsidRDefault="00DC23B9" w:rsidP="00F65B45">
      <w:pPr>
        <w:pStyle w:val="11"/>
        <w:numPr>
          <w:ilvl w:val="0"/>
          <w:numId w:val="2"/>
        </w:numPr>
        <w:shd w:val="clear" w:color="auto" w:fill="auto"/>
        <w:tabs>
          <w:tab w:val="left" w:pos="1146"/>
        </w:tabs>
        <w:spacing w:line="240" w:lineRule="auto"/>
        <w:ind w:firstLine="740"/>
        <w:rPr>
          <w:sz w:val="24"/>
          <w:szCs w:val="24"/>
        </w:rPr>
      </w:pPr>
      <w:r w:rsidRPr="00F65B45">
        <w:rPr>
          <w:sz w:val="24"/>
          <w:szCs w:val="24"/>
        </w:rPr>
        <w:t>определение существующего потенциала энергосбережения, разработка и обоснование последовательности организационных, технических и других мер, обеспечивающих экономически обоснованное повышение эффективности использования топливно-энергетических ресурсов (далее - ТЭР) и воды на всех уровнях иерархии и этапах жизненного цикла всей цепочки АО «Тюменьэнерго» (далее - Заказчик).</w:t>
      </w:r>
    </w:p>
    <w:p w:rsidR="003142B2" w:rsidRPr="00F65B45" w:rsidRDefault="00DC23B9" w:rsidP="00F65B45">
      <w:pPr>
        <w:pStyle w:val="10"/>
        <w:keepNext/>
        <w:keepLines/>
        <w:numPr>
          <w:ilvl w:val="1"/>
          <w:numId w:val="1"/>
        </w:numPr>
        <w:shd w:val="clear" w:color="auto" w:fill="auto"/>
        <w:tabs>
          <w:tab w:val="left" w:pos="1444"/>
        </w:tabs>
        <w:spacing w:line="240" w:lineRule="auto"/>
        <w:ind w:firstLine="740"/>
        <w:jc w:val="both"/>
        <w:rPr>
          <w:sz w:val="24"/>
          <w:szCs w:val="24"/>
        </w:rPr>
      </w:pPr>
      <w:bookmarkStart w:id="5" w:name="bookmark5"/>
      <w:r w:rsidRPr="00F65B45">
        <w:rPr>
          <w:sz w:val="24"/>
          <w:szCs w:val="24"/>
        </w:rPr>
        <w:t>Основные задачи оказания услуг:</w:t>
      </w:r>
      <w:bookmarkEnd w:id="5"/>
    </w:p>
    <w:p w:rsidR="003142B2" w:rsidRPr="00F65B45" w:rsidRDefault="00DC23B9" w:rsidP="00F65B45">
      <w:pPr>
        <w:pStyle w:val="11"/>
        <w:numPr>
          <w:ilvl w:val="0"/>
          <w:numId w:val="2"/>
        </w:numPr>
        <w:shd w:val="clear" w:color="auto" w:fill="auto"/>
        <w:tabs>
          <w:tab w:val="left" w:pos="1146"/>
        </w:tabs>
        <w:spacing w:line="240" w:lineRule="auto"/>
        <w:ind w:firstLine="740"/>
        <w:rPr>
          <w:sz w:val="24"/>
          <w:szCs w:val="24"/>
        </w:rPr>
      </w:pPr>
      <w:r w:rsidRPr="00F65B45">
        <w:rPr>
          <w:sz w:val="24"/>
          <w:szCs w:val="24"/>
        </w:rPr>
        <w:t>определение резерва экономии ТЭР;</w:t>
      </w:r>
    </w:p>
    <w:p w:rsidR="003142B2" w:rsidRPr="00F65B45" w:rsidRDefault="00DC23B9" w:rsidP="00F65B45">
      <w:pPr>
        <w:pStyle w:val="11"/>
        <w:numPr>
          <w:ilvl w:val="0"/>
          <w:numId w:val="2"/>
        </w:numPr>
        <w:shd w:val="clear" w:color="auto" w:fill="auto"/>
        <w:tabs>
          <w:tab w:val="left" w:pos="1146"/>
        </w:tabs>
        <w:spacing w:line="240" w:lineRule="auto"/>
        <w:ind w:firstLine="740"/>
        <w:rPr>
          <w:sz w:val="24"/>
          <w:szCs w:val="24"/>
        </w:rPr>
      </w:pPr>
      <w:r w:rsidRPr="00F65B45">
        <w:rPr>
          <w:sz w:val="24"/>
          <w:szCs w:val="24"/>
        </w:rPr>
        <w:t>анализ динамики показателей энергетической эффективности использования</w:t>
      </w:r>
    </w:p>
    <w:p w:rsidR="003142B2" w:rsidRPr="00F65B45" w:rsidRDefault="00DC23B9" w:rsidP="00F65B45">
      <w:pPr>
        <w:pStyle w:val="11"/>
        <w:shd w:val="clear" w:color="auto" w:fill="auto"/>
        <w:spacing w:line="240" w:lineRule="auto"/>
        <w:ind w:firstLine="0"/>
        <w:jc w:val="left"/>
        <w:rPr>
          <w:sz w:val="24"/>
          <w:szCs w:val="24"/>
        </w:rPr>
      </w:pPr>
      <w:r w:rsidRPr="00F65B45">
        <w:rPr>
          <w:sz w:val="24"/>
          <w:szCs w:val="24"/>
        </w:rPr>
        <w:t>ТЭР;</w:t>
      </w:r>
    </w:p>
    <w:p w:rsidR="003142B2" w:rsidRPr="00F65B45" w:rsidRDefault="00DC23B9" w:rsidP="00F65B45">
      <w:pPr>
        <w:pStyle w:val="11"/>
        <w:numPr>
          <w:ilvl w:val="0"/>
          <w:numId w:val="2"/>
        </w:numPr>
        <w:shd w:val="clear" w:color="auto" w:fill="auto"/>
        <w:tabs>
          <w:tab w:val="left" w:pos="1146"/>
        </w:tabs>
        <w:spacing w:line="240" w:lineRule="auto"/>
        <w:ind w:firstLine="740"/>
        <w:rPr>
          <w:sz w:val="24"/>
          <w:szCs w:val="24"/>
        </w:rPr>
      </w:pPr>
      <w:r w:rsidRPr="00F65B45">
        <w:rPr>
          <w:sz w:val="24"/>
          <w:szCs w:val="24"/>
        </w:rPr>
        <w:t>разработка экономически обоснованных организационно-технических мер и мероприятий, направленных на сокращение расходов ТЭР;</w:t>
      </w:r>
    </w:p>
    <w:p w:rsidR="003142B2" w:rsidRPr="00F65B45" w:rsidRDefault="00DC23B9" w:rsidP="00F65B45">
      <w:pPr>
        <w:pStyle w:val="11"/>
        <w:numPr>
          <w:ilvl w:val="0"/>
          <w:numId w:val="2"/>
        </w:numPr>
        <w:shd w:val="clear" w:color="auto" w:fill="auto"/>
        <w:tabs>
          <w:tab w:val="left" w:pos="1146"/>
        </w:tabs>
        <w:spacing w:line="240" w:lineRule="auto"/>
        <w:ind w:firstLine="740"/>
        <w:rPr>
          <w:sz w:val="24"/>
          <w:szCs w:val="24"/>
        </w:rPr>
      </w:pPr>
      <w:r w:rsidRPr="00F65B45">
        <w:rPr>
          <w:sz w:val="24"/>
          <w:szCs w:val="24"/>
        </w:rPr>
        <w:t>составление энергетического паспорта Заказчика;</w:t>
      </w:r>
    </w:p>
    <w:p w:rsidR="003142B2" w:rsidRDefault="00DC23B9" w:rsidP="00F65B45">
      <w:pPr>
        <w:pStyle w:val="11"/>
        <w:numPr>
          <w:ilvl w:val="0"/>
          <w:numId w:val="2"/>
        </w:numPr>
        <w:shd w:val="clear" w:color="auto" w:fill="auto"/>
        <w:tabs>
          <w:tab w:val="left" w:pos="1146"/>
        </w:tabs>
        <w:spacing w:line="240" w:lineRule="auto"/>
        <w:ind w:firstLine="740"/>
        <w:rPr>
          <w:sz w:val="24"/>
          <w:szCs w:val="24"/>
        </w:rPr>
      </w:pPr>
      <w:r w:rsidRPr="00F65B45">
        <w:rPr>
          <w:sz w:val="24"/>
          <w:szCs w:val="24"/>
        </w:rPr>
        <w:t>согласование и утверждение результатов энергетического обследования с уполномоченным надзорным органом в соответствии с действующим законодательством в области энергосбережения и повышения энергоэффективности.</w:t>
      </w:r>
    </w:p>
    <w:p w:rsidR="00B01EE5" w:rsidRPr="00F65B45" w:rsidRDefault="00B01EE5" w:rsidP="00B01EE5">
      <w:pPr>
        <w:pStyle w:val="11"/>
        <w:shd w:val="clear" w:color="auto" w:fill="auto"/>
        <w:tabs>
          <w:tab w:val="left" w:pos="1146"/>
        </w:tabs>
        <w:spacing w:line="240" w:lineRule="auto"/>
        <w:ind w:left="740" w:firstLine="0"/>
        <w:rPr>
          <w:sz w:val="24"/>
          <w:szCs w:val="24"/>
        </w:rPr>
      </w:pPr>
    </w:p>
    <w:p w:rsidR="003142B2" w:rsidRPr="00F65B45" w:rsidRDefault="00DC23B9" w:rsidP="00F65B45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433"/>
        </w:tabs>
        <w:spacing w:line="240" w:lineRule="auto"/>
        <w:ind w:left="3060" w:firstLine="20"/>
        <w:rPr>
          <w:sz w:val="24"/>
          <w:szCs w:val="24"/>
        </w:rPr>
      </w:pPr>
      <w:bookmarkStart w:id="6" w:name="bookmark6"/>
      <w:r w:rsidRPr="00F65B45">
        <w:rPr>
          <w:sz w:val="24"/>
          <w:szCs w:val="24"/>
        </w:rPr>
        <w:t>Требования к оказанию услуг</w:t>
      </w:r>
      <w:bookmarkEnd w:id="6"/>
    </w:p>
    <w:p w:rsidR="003142B2" w:rsidRPr="00F65B45" w:rsidRDefault="00DC23B9" w:rsidP="00F65B45">
      <w:pPr>
        <w:pStyle w:val="11"/>
        <w:numPr>
          <w:ilvl w:val="0"/>
          <w:numId w:val="3"/>
        </w:numPr>
        <w:shd w:val="clear" w:color="auto" w:fill="auto"/>
        <w:tabs>
          <w:tab w:val="left" w:pos="1444"/>
        </w:tabs>
        <w:spacing w:line="240" w:lineRule="auto"/>
        <w:ind w:left="600" w:firstLine="0"/>
        <w:jc w:val="left"/>
        <w:rPr>
          <w:sz w:val="24"/>
          <w:szCs w:val="24"/>
        </w:rPr>
      </w:pPr>
      <w:r w:rsidRPr="00F65B45">
        <w:rPr>
          <w:sz w:val="24"/>
          <w:szCs w:val="24"/>
        </w:rPr>
        <w:t>Услуги должны быть оказаны с учетом требований:</w:t>
      </w:r>
    </w:p>
    <w:p w:rsidR="003142B2" w:rsidRPr="00F65B45" w:rsidRDefault="00DC23B9" w:rsidP="00F65B45">
      <w:pPr>
        <w:pStyle w:val="11"/>
        <w:numPr>
          <w:ilvl w:val="0"/>
          <w:numId w:val="2"/>
        </w:numPr>
        <w:shd w:val="clear" w:color="auto" w:fill="auto"/>
        <w:tabs>
          <w:tab w:val="left" w:pos="1146"/>
        </w:tabs>
        <w:spacing w:line="240" w:lineRule="auto"/>
        <w:ind w:firstLine="740"/>
        <w:rPr>
          <w:sz w:val="24"/>
          <w:szCs w:val="24"/>
        </w:rPr>
      </w:pPr>
      <w:r w:rsidRPr="00F65B45">
        <w:rPr>
          <w:sz w:val="24"/>
          <w:szCs w:val="24"/>
        </w:rPr>
        <w:t xml:space="preserve">Федерального закона от 23.11.2009 г. № 261-ФЗ «Об энергосбережении и о повышении </w:t>
      </w:r>
      <w:proofErr w:type="gramStart"/>
      <w:r w:rsidRPr="00F65B45">
        <w:rPr>
          <w:sz w:val="24"/>
          <w:szCs w:val="24"/>
        </w:rPr>
        <w:t>энергетической эффективности</w:t>
      </w:r>
      <w:proofErr w:type="gramEnd"/>
      <w:r w:rsidRPr="00F65B45">
        <w:rPr>
          <w:sz w:val="24"/>
          <w:szCs w:val="24"/>
        </w:rPr>
        <w:t xml:space="preserve"> и о внесении изменений в отдельные законодательные акты Российской Федерации» (с учетом всех дополнений и изменений в редакции ФЗ);</w:t>
      </w:r>
    </w:p>
    <w:p w:rsidR="003142B2" w:rsidRPr="00F65B45" w:rsidRDefault="00DC23B9" w:rsidP="00F65B45">
      <w:pPr>
        <w:pStyle w:val="11"/>
        <w:numPr>
          <w:ilvl w:val="0"/>
          <w:numId w:val="2"/>
        </w:numPr>
        <w:shd w:val="clear" w:color="auto" w:fill="auto"/>
        <w:tabs>
          <w:tab w:val="left" w:pos="1146"/>
        </w:tabs>
        <w:spacing w:line="240" w:lineRule="auto"/>
        <w:ind w:firstLine="740"/>
        <w:rPr>
          <w:sz w:val="24"/>
          <w:szCs w:val="24"/>
        </w:rPr>
      </w:pPr>
      <w:r w:rsidRPr="00F65B45">
        <w:rPr>
          <w:sz w:val="24"/>
          <w:szCs w:val="24"/>
        </w:rPr>
        <w:t>Постановления Правительства Российской Федерации от 17.06.2015 г. № 600 «Об утверждении перечня объектов и технологий, которые относятся к объектам и технологиям высокой энергетической эффективности»;</w:t>
      </w:r>
    </w:p>
    <w:p w:rsidR="003142B2" w:rsidRPr="00F65B45" w:rsidRDefault="00DC23B9" w:rsidP="00F65B45">
      <w:pPr>
        <w:pStyle w:val="11"/>
        <w:numPr>
          <w:ilvl w:val="0"/>
          <w:numId w:val="2"/>
        </w:numPr>
        <w:shd w:val="clear" w:color="auto" w:fill="auto"/>
        <w:tabs>
          <w:tab w:val="left" w:pos="1146"/>
        </w:tabs>
        <w:spacing w:line="240" w:lineRule="auto"/>
        <w:ind w:firstLine="740"/>
        <w:rPr>
          <w:sz w:val="24"/>
          <w:szCs w:val="24"/>
        </w:rPr>
      </w:pPr>
      <w:r w:rsidRPr="00F65B45">
        <w:rPr>
          <w:sz w:val="24"/>
          <w:szCs w:val="24"/>
        </w:rPr>
        <w:t xml:space="preserve">Постановления Правительства Российской Федерации от 15.05.2010 г. № 340 «О порядке установления требований к программам в области энергосбережения и повышения энергетической эффективности организаций, осуществляющих регулируемые </w:t>
      </w:r>
      <w:r w:rsidRPr="002F3ACE">
        <w:rPr>
          <w:sz w:val="24"/>
          <w:szCs w:val="24"/>
        </w:rPr>
        <w:t>в</w:t>
      </w:r>
      <w:r w:rsidRPr="0010003B">
        <w:rPr>
          <w:sz w:val="24"/>
          <w:szCs w:val="24"/>
        </w:rPr>
        <w:t xml:space="preserve">иды </w:t>
      </w:r>
      <w:r w:rsidRPr="00F65B45">
        <w:rPr>
          <w:sz w:val="24"/>
          <w:szCs w:val="24"/>
        </w:rPr>
        <w:t>деятельности»;</w:t>
      </w:r>
    </w:p>
    <w:p w:rsidR="003142B2" w:rsidRPr="00F65B45" w:rsidRDefault="00DC23B9" w:rsidP="00F65B45">
      <w:pPr>
        <w:pStyle w:val="11"/>
        <w:numPr>
          <w:ilvl w:val="0"/>
          <w:numId w:val="2"/>
        </w:numPr>
        <w:shd w:val="clear" w:color="auto" w:fill="auto"/>
        <w:tabs>
          <w:tab w:val="left" w:pos="1153"/>
        </w:tabs>
        <w:spacing w:line="240" w:lineRule="auto"/>
        <w:ind w:firstLine="740"/>
        <w:rPr>
          <w:sz w:val="24"/>
          <w:szCs w:val="24"/>
        </w:rPr>
      </w:pPr>
      <w:r w:rsidRPr="00F65B45">
        <w:rPr>
          <w:sz w:val="24"/>
          <w:szCs w:val="24"/>
        </w:rPr>
        <w:t>Приказа Министерства энергетики Российской Федерации от 30.06.2014 г. №</w:t>
      </w:r>
    </w:p>
    <w:p w:rsidR="003142B2" w:rsidRPr="00F65B45" w:rsidRDefault="00DC23B9" w:rsidP="00F65B45">
      <w:pPr>
        <w:pStyle w:val="11"/>
        <w:numPr>
          <w:ilvl w:val="0"/>
          <w:numId w:val="4"/>
        </w:numPr>
        <w:shd w:val="clear" w:color="auto" w:fill="auto"/>
        <w:tabs>
          <w:tab w:val="left" w:pos="518"/>
        </w:tabs>
        <w:spacing w:line="240" w:lineRule="auto"/>
        <w:ind w:firstLine="0"/>
        <w:rPr>
          <w:sz w:val="24"/>
          <w:szCs w:val="24"/>
        </w:rPr>
      </w:pPr>
      <w:r w:rsidRPr="00F65B45">
        <w:rPr>
          <w:sz w:val="24"/>
          <w:szCs w:val="24"/>
        </w:rPr>
        <w:t>«Об утверждении методики расчета значений целевых показателей в области энергосбережения и повышения энергетической эффективности, в том числе в сопоставимых условиях»;</w:t>
      </w:r>
    </w:p>
    <w:p w:rsidR="003142B2" w:rsidRPr="00F65B45" w:rsidRDefault="00DC23B9" w:rsidP="00F65B45">
      <w:pPr>
        <w:pStyle w:val="11"/>
        <w:numPr>
          <w:ilvl w:val="0"/>
          <w:numId w:val="2"/>
        </w:numPr>
        <w:shd w:val="clear" w:color="auto" w:fill="auto"/>
        <w:tabs>
          <w:tab w:val="left" w:pos="1153"/>
        </w:tabs>
        <w:spacing w:line="240" w:lineRule="auto"/>
        <w:ind w:firstLine="740"/>
        <w:rPr>
          <w:sz w:val="24"/>
          <w:szCs w:val="24"/>
        </w:rPr>
      </w:pPr>
      <w:r w:rsidRPr="00F65B45">
        <w:rPr>
          <w:sz w:val="24"/>
          <w:szCs w:val="24"/>
        </w:rPr>
        <w:t>Приказа Министерства энергетики Российской Федерации от 03.12.2014 г. №</w:t>
      </w:r>
    </w:p>
    <w:p w:rsidR="003142B2" w:rsidRPr="00F65B45" w:rsidRDefault="00DC23B9" w:rsidP="00F65B45">
      <w:pPr>
        <w:pStyle w:val="11"/>
        <w:numPr>
          <w:ilvl w:val="0"/>
          <w:numId w:val="4"/>
        </w:numPr>
        <w:shd w:val="clear" w:color="auto" w:fill="auto"/>
        <w:tabs>
          <w:tab w:val="left" w:pos="518"/>
        </w:tabs>
        <w:spacing w:line="240" w:lineRule="auto"/>
        <w:ind w:firstLine="0"/>
        <w:rPr>
          <w:sz w:val="24"/>
          <w:szCs w:val="24"/>
        </w:rPr>
      </w:pPr>
      <w:r w:rsidRPr="00F65B45">
        <w:rPr>
          <w:sz w:val="24"/>
          <w:szCs w:val="24"/>
        </w:rPr>
        <w:lastRenderedPageBreak/>
        <w:t>«Об утверждении требований к проведению энергетического обследования и его результатам и правил направления копий энергетического паспорта, составленного по результатам обязательного энергетического обследования»;</w:t>
      </w:r>
    </w:p>
    <w:p w:rsidR="003142B2" w:rsidRPr="00F65B45" w:rsidRDefault="00DC23B9" w:rsidP="00F65B45">
      <w:pPr>
        <w:pStyle w:val="11"/>
        <w:numPr>
          <w:ilvl w:val="0"/>
          <w:numId w:val="2"/>
        </w:numPr>
        <w:shd w:val="clear" w:color="auto" w:fill="auto"/>
        <w:tabs>
          <w:tab w:val="left" w:pos="1153"/>
        </w:tabs>
        <w:spacing w:line="240" w:lineRule="auto"/>
        <w:ind w:firstLine="740"/>
        <w:rPr>
          <w:sz w:val="24"/>
          <w:szCs w:val="24"/>
        </w:rPr>
      </w:pPr>
      <w:r w:rsidRPr="00F65B45">
        <w:rPr>
          <w:sz w:val="24"/>
          <w:szCs w:val="24"/>
        </w:rPr>
        <w:t xml:space="preserve">Приказа Министерства энергетики Российской Федерации от 30.06.2014 г. № 398 «Об утверждении требований к форме программ в области энергосбережения и </w:t>
      </w:r>
      <w:r w:rsidR="00FA499D" w:rsidRPr="00F65B45">
        <w:rPr>
          <w:sz w:val="24"/>
          <w:szCs w:val="24"/>
        </w:rPr>
        <w:t>повышения энергетической эффективности организаций с участием государства,</w:t>
      </w:r>
      <w:r w:rsidRPr="00F65B45">
        <w:rPr>
          <w:sz w:val="24"/>
          <w:szCs w:val="24"/>
        </w:rPr>
        <w:t xml:space="preserve"> и муниципального образования, </w:t>
      </w:r>
      <w:r w:rsidR="00FA499D" w:rsidRPr="00F65B45">
        <w:rPr>
          <w:sz w:val="24"/>
          <w:szCs w:val="24"/>
        </w:rPr>
        <w:t>организаций,</w:t>
      </w:r>
      <w:r w:rsidRPr="00F65B45">
        <w:rPr>
          <w:sz w:val="24"/>
          <w:szCs w:val="24"/>
        </w:rPr>
        <w:t xml:space="preserve"> осуществляющих регулируемые виды деятельности и отчетности о ходе их реализации»;</w:t>
      </w:r>
    </w:p>
    <w:p w:rsidR="003142B2" w:rsidRPr="00F65B45" w:rsidRDefault="00DC23B9" w:rsidP="00F65B45">
      <w:pPr>
        <w:pStyle w:val="11"/>
        <w:numPr>
          <w:ilvl w:val="0"/>
          <w:numId w:val="2"/>
        </w:numPr>
        <w:shd w:val="clear" w:color="auto" w:fill="auto"/>
        <w:tabs>
          <w:tab w:val="left" w:pos="1153"/>
        </w:tabs>
        <w:spacing w:line="240" w:lineRule="auto"/>
        <w:ind w:firstLine="740"/>
        <w:rPr>
          <w:sz w:val="24"/>
          <w:szCs w:val="24"/>
        </w:rPr>
      </w:pPr>
      <w:r w:rsidRPr="00F65B45">
        <w:rPr>
          <w:sz w:val="24"/>
          <w:szCs w:val="24"/>
        </w:rPr>
        <w:t>Приказа Министерства энергетики Российской Федерации от 30.12.2008 г. № 326 «Об организации в Министерстве энергетики Российской Федерации работы по утверждению нормативов технологических потерь электроэнергии при ее передаче по электрическим сетям».</w:t>
      </w:r>
    </w:p>
    <w:p w:rsidR="003142B2" w:rsidRPr="00F65B45" w:rsidRDefault="00DC23B9" w:rsidP="00F65B45">
      <w:pPr>
        <w:pStyle w:val="11"/>
        <w:numPr>
          <w:ilvl w:val="0"/>
          <w:numId w:val="2"/>
        </w:numPr>
        <w:shd w:val="clear" w:color="auto" w:fill="auto"/>
        <w:tabs>
          <w:tab w:val="left" w:pos="1153"/>
        </w:tabs>
        <w:spacing w:line="240" w:lineRule="auto"/>
        <w:ind w:firstLine="740"/>
        <w:rPr>
          <w:sz w:val="24"/>
          <w:szCs w:val="24"/>
        </w:rPr>
      </w:pPr>
      <w:r w:rsidRPr="00F65B45">
        <w:rPr>
          <w:sz w:val="24"/>
          <w:szCs w:val="24"/>
        </w:rPr>
        <w:t>Правил технической эксплуатации электрических станций и сетей (ПТЭ).</w:t>
      </w:r>
    </w:p>
    <w:p w:rsidR="003142B2" w:rsidRPr="00F65B45" w:rsidRDefault="00DC23B9" w:rsidP="00F65B45">
      <w:pPr>
        <w:pStyle w:val="11"/>
        <w:numPr>
          <w:ilvl w:val="0"/>
          <w:numId w:val="2"/>
        </w:numPr>
        <w:shd w:val="clear" w:color="auto" w:fill="auto"/>
        <w:tabs>
          <w:tab w:val="left" w:pos="1153"/>
        </w:tabs>
        <w:spacing w:line="240" w:lineRule="auto"/>
        <w:ind w:firstLine="740"/>
        <w:rPr>
          <w:sz w:val="24"/>
          <w:szCs w:val="24"/>
        </w:rPr>
      </w:pPr>
      <w:r w:rsidRPr="00F65B45">
        <w:rPr>
          <w:sz w:val="24"/>
          <w:szCs w:val="24"/>
        </w:rPr>
        <w:t>Правил устройства электроустановок (ПУЭ).</w:t>
      </w:r>
    </w:p>
    <w:p w:rsidR="003142B2" w:rsidRPr="00F65B45" w:rsidRDefault="00DC23B9" w:rsidP="00F65B45">
      <w:pPr>
        <w:pStyle w:val="11"/>
        <w:numPr>
          <w:ilvl w:val="0"/>
          <w:numId w:val="2"/>
        </w:numPr>
        <w:shd w:val="clear" w:color="auto" w:fill="auto"/>
        <w:tabs>
          <w:tab w:val="left" w:pos="1153"/>
        </w:tabs>
        <w:spacing w:line="240" w:lineRule="auto"/>
        <w:ind w:firstLine="740"/>
        <w:rPr>
          <w:sz w:val="24"/>
          <w:szCs w:val="24"/>
        </w:rPr>
      </w:pPr>
      <w:r w:rsidRPr="00F65B45">
        <w:rPr>
          <w:sz w:val="24"/>
          <w:szCs w:val="24"/>
        </w:rPr>
        <w:t>Правил по охране труда при эксплуатации электроустановок (Приказ Министерства труда и социальной защиты РФ от 24.07.2013г. №328н).</w:t>
      </w:r>
    </w:p>
    <w:p w:rsidR="003142B2" w:rsidRPr="00F65B45" w:rsidRDefault="00DC23B9" w:rsidP="00F65B45">
      <w:pPr>
        <w:pStyle w:val="11"/>
        <w:numPr>
          <w:ilvl w:val="0"/>
          <w:numId w:val="3"/>
        </w:numPr>
        <w:shd w:val="clear" w:color="auto" w:fill="auto"/>
        <w:tabs>
          <w:tab w:val="left" w:pos="1418"/>
        </w:tabs>
        <w:spacing w:line="240" w:lineRule="auto"/>
        <w:ind w:firstLine="740"/>
        <w:rPr>
          <w:sz w:val="24"/>
          <w:szCs w:val="24"/>
        </w:rPr>
      </w:pPr>
      <w:r w:rsidRPr="00F65B45">
        <w:rPr>
          <w:sz w:val="24"/>
          <w:szCs w:val="24"/>
        </w:rPr>
        <w:t>Приборные замеры электрооборудования должны соответствовать РД 34.45- 51.300-97 «Объем и нормы испытаний электрооборудования» (с изменениями).</w:t>
      </w:r>
    </w:p>
    <w:p w:rsidR="003142B2" w:rsidRPr="00F65B45" w:rsidRDefault="00DC23B9" w:rsidP="00F65B45">
      <w:pPr>
        <w:pStyle w:val="11"/>
        <w:numPr>
          <w:ilvl w:val="0"/>
          <w:numId w:val="3"/>
        </w:numPr>
        <w:shd w:val="clear" w:color="auto" w:fill="auto"/>
        <w:tabs>
          <w:tab w:val="left" w:pos="1418"/>
        </w:tabs>
        <w:spacing w:line="240" w:lineRule="auto"/>
        <w:ind w:firstLine="740"/>
        <w:rPr>
          <w:sz w:val="24"/>
          <w:szCs w:val="24"/>
        </w:rPr>
      </w:pPr>
      <w:r w:rsidRPr="00F65B45">
        <w:rPr>
          <w:sz w:val="24"/>
          <w:szCs w:val="24"/>
        </w:rPr>
        <w:t>Тепловизионный контроль трансформаторных подстанций, вводных распределительных устройств, закрытых распределительных устройств и др. в соответствии с РД 34.45-51.300-97 «Объем и Нормы испытаний электрооборудования».</w:t>
      </w:r>
    </w:p>
    <w:p w:rsidR="003142B2" w:rsidRPr="00F65B45" w:rsidRDefault="00DC23B9" w:rsidP="00F65B45">
      <w:pPr>
        <w:pStyle w:val="11"/>
        <w:numPr>
          <w:ilvl w:val="0"/>
          <w:numId w:val="3"/>
        </w:numPr>
        <w:shd w:val="clear" w:color="auto" w:fill="auto"/>
        <w:tabs>
          <w:tab w:val="left" w:pos="1418"/>
        </w:tabs>
        <w:spacing w:line="240" w:lineRule="auto"/>
        <w:ind w:firstLine="740"/>
        <w:rPr>
          <w:sz w:val="24"/>
          <w:szCs w:val="24"/>
        </w:rPr>
      </w:pPr>
      <w:r w:rsidRPr="00F65B45">
        <w:rPr>
          <w:sz w:val="24"/>
          <w:szCs w:val="24"/>
        </w:rPr>
        <w:t>Тепловизионные обследования должны выполняться в соответствии с РД 13- 04-2006 «Методические рекомендации о порядке проведения теплового контроля технических устройств и сооружений, применяемых и эксплуатируемых на опасных производственных объектах», а также ГОСТ 26629-85 «Здания и сооружения. Метод тепловизионного контроля качества теплоизоляции ограждающих конструкций».</w:t>
      </w:r>
    </w:p>
    <w:p w:rsidR="003142B2" w:rsidRPr="00F65B45" w:rsidRDefault="00DC23B9" w:rsidP="00F65B45">
      <w:pPr>
        <w:pStyle w:val="11"/>
        <w:numPr>
          <w:ilvl w:val="0"/>
          <w:numId w:val="3"/>
        </w:numPr>
        <w:shd w:val="clear" w:color="auto" w:fill="auto"/>
        <w:tabs>
          <w:tab w:val="left" w:pos="1418"/>
        </w:tabs>
        <w:spacing w:line="240" w:lineRule="auto"/>
        <w:ind w:firstLine="740"/>
        <w:rPr>
          <w:sz w:val="24"/>
          <w:szCs w:val="24"/>
        </w:rPr>
      </w:pPr>
      <w:r w:rsidRPr="00F65B45">
        <w:rPr>
          <w:sz w:val="24"/>
          <w:szCs w:val="24"/>
        </w:rPr>
        <w:t>Замеры освещенности должны выполняться в соответствии с ГОСТ Р 54944- 2012 - «Здания и сооружения. Методы измерения освещенности».</w:t>
      </w:r>
    </w:p>
    <w:p w:rsidR="003142B2" w:rsidRPr="00F65B45" w:rsidRDefault="00DC23B9" w:rsidP="00F65B45">
      <w:pPr>
        <w:pStyle w:val="11"/>
        <w:numPr>
          <w:ilvl w:val="0"/>
          <w:numId w:val="3"/>
        </w:numPr>
        <w:shd w:val="clear" w:color="auto" w:fill="auto"/>
        <w:tabs>
          <w:tab w:val="left" w:pos="1418"/>
        </w:tabs>
        <w:spacing w:line="240" w:lineRule="auto"/>
        <w:ind w:firstLine="740"/>
        <w:rPr>
          <w:sz w:val="24"/>
          <w:szCs w:val="24"/>
        </w:rPr>
      </w:pPr>
      <w:r w:rsidRPr="00F65B45">
        <w:rPr>
          <w:sz w:val="24"/>
          <w:szCs w:val="24"/>
        </w:rPr>
        <w:t>Обследования зданий и сооружений производственно-хозяйственных нужд осуществляются в соответствии с ГОСТ 26254-84 «Методы определения сопротивления теплопередаче ограждающих конструкций», ГОСТ 25380-2014 «Метод измерения плотности тепловых потоков, проходящих через ограждающие конструкции» и ГОСТ 30494—2011 «Здания жилые и общественные. Параметры микроклимата в помещениях».</w:t>
      </w:r>
    </w:p>
    <w:p w:rsidR="003142B2" w:rsidRPr="00F65B45" w:rsidRDefault="00DC23B9" w:rsidP="00F65B45">
      <w:pPr>
        <w:pStyle w:val="11"/>
        <w:numPr>
          <w:ilvl w:val="0"/>
          <w:numId w:val="3"/>
        </w:numPr>
        <w:shd w:val="clear" w:color="auto" w:fill="auto"/>
        <w:tabs>
          <w:tab w:val="left" w:pos="1418"/>
        </w:tabs>
        <w:spacing w:line="240" w:lineRule="auto"/>
        <w:ind w:firstLine="740"/>
        <w:rPr>
          <w:sz w:val="24"/>
          <w:szCs w:val="24"/>
        </w:rPr>
      </w:pPr>
      <w:r w:rsidRPr="00F65B45">
        <w:rPr>
          <w:sz w:val="24"/>
          <w:szCs w:val="24"/>
        </w:rPr>
        <w:t>Визуальные и инструментальные обследования технического состояния оборудования центральных и индивидуальных тепловых пунктов, трубной разводки системы отопления должны выполняться согласно РД 03-606-03 «Инструкция по визуальному и измерительному контролю».</w:t>
      </w:r>
    </w:p>
    <w:p w:rsidR="003142B2" w:rsidRPr="00F65B45" w:rsidRDefault="00DC23B9" w:rsidP="00F65B45">
      <w:pPr>
        <w:pStyle w:val="11"/>
        <w:numPr>
          <w:ilvl w:val="0"/>
          <w:numId w:val="3"/>
        </w:numPr>
        <w:shd w:val="clear" w:color="auto" w:fill="auto"/>
        <w:tabs>
          <w:tab w:val="left" w:pos="1418"/>
        </w:tabs>
        <w:spacing w:line="240" w:lineRule="auto"/>
        <w:ind w:firstLine="740"/>
        <w:rPr>
          <w:sz w:val="24"/>
          <w:szCs w:val="24"/>
        </w:rPr>
      </w:pPr>
      <w:r w:rsidRPr="00F65B45">
        <w:rPr>
          <w:sz w:val="24"/>
          <w:szCs w:val="24"/>
        </w:rPr>
        <w:t>Инструментальные обследования инженерных сетей должны соответствовать СО 153-34.09.255-97 «Методические указания по определению тепловых потерь в водяных тепловых сетях» и СО 34.20.519-97. «Методические указания по испытанию водяных тепловых сетей на гидравлические потери».</w:t>
      </w:r>
    </w:p>
    <w:p w:rsidR="003142B2" w:rsidRDefault="00DC23B9" w:rsidP="00F65B45">
      <w:pPr>
        <w:pStyle w:val="11"/>
        <w:numPr>
          <w:ilvl w:val="0"/>
          <w:numId w:val="3"/>
        </w:numPr>
        <w:shd w:val="clear" w:color="auto" w:fill="auto"/>
        <w:tabs>
          <w:tab w:val="left" w:pos="1418"/>
        </w:tabs>
        <w:spacing w:line="240" w:lineRule="auto"/>
        <w:ind w:firstLine="740"/>
        <w:rPr>
          <w:sz w:val="24"/>
          <w:szCs w:val="24"/>
        </w:rPr>
      </w:pPr>
      <w:r w:rsidRPr="00F65B45">
        <w:rPr>
          <w:sz w:val="24"/>
          <w:szCs w:val="24"/>
        </w:rPr>
        <w:t>Каждый вид визуального и инструментального обследования оформляется в виде протокола замеров, которые включаются в отчет о проведенном энергетическом обследовании.</w:t>
      </w:r>
    </w:p>
    <w:p w:rsidR="00B01EE5" w:rsidRPr="00F65B45" w:rsidRDefault="00B01EE5" w:rsidP="00B01EE5">
      <w:pPr>
        <w:pStyle w:val="11"/>
        <w:shd w:val="clear" w:color="auto" w:fill="auto"/>
        <w:tabs>
          <w:tab w:val="left" w:pos="1418"/>
        </w:tabs>
        <w:spacing w:line="240" w:lineRule="auto"/>
        <w:ind w:left="740" w:firstLine="0"/>
        <w:rPr>
          <w:sz w:val="24"/>
          <w:szCs w:val="24"/>
        </w:rPr>
      </w:pPr>
    </w:p>
    <w:p w:rsidR="003142B2" w:rsidRPr="00F65B45" w:rsidRDefault="00DC23B9" w:rsidP="00F65B45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550"/>
        </w:tabs>
        <w:spacing w:line="240" w:lineRule="auto"/>
        <w:ind w:left="3180" w:firstLine="0"/>
        <w:rPr>
          <w:sz w:val="24"/>
          <w:szCs w:val="24"/>
        </w:rPr>
      </w:pPr>
      <w:bookmarkStart w:id="7" w:name="bookmark7"/>
      <w:r w:rsidRPr="00F65B45">
        <w:rPr>
          <w:sz w:val="24"/>
          <w:szCs w:val="24"/>
        </w:rPr>
        <w:t>Основное содержание услуг</w:t>
      </w:r>
      <w:bookmarkEnd w:id="7"/>
    </w:p>
    <w:p w:rsidR="003142B2" w:rsidRPr="00F65B45" w:rsidRDefault="00DC23B9" w:rsidP="00F65B45">
      <w:pPr>
        <w:pStyle w:val="11"/>
        <w:numPr>
          <w:ilvl w:val="0"/>
          <w:numId w:val="5"/>
        </w:numPr>
        <w:shd w:val="clear" w:color="auto" w:fill="auto"/>
        <w:tabs>
          <w:tab w:val="left" w:pos="1427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 xml:space="preserve">Границы проведения энергетического обследования являются границы объектов электросетевого хозяйства, находящихся в зоне обслуживания </w:t>
      </w:r>
      <w:r w:rsidR="00EE6C5E">
        <w:rPr>
          <w:sz w:val="24"/>
          <w:szCs w:val="24"/>
        </w:rPr>
        <w:t xml:space="preserve">                                               </w:t>
      </w:r>
      <w:r w:rsidRPr="00F65B45">
        <w:rPr>
          <w:sz w:val="24"/>
          <w:szCs w:val="24"/>
        </w:rPr>
        <w:t xml:space="preserve">АО «Тюменьэнерго» согласно Актам разграничения эксплуатационной ответственности сторон, Актам разграничения границ балансовой принадлежности сторон или Актам разграничения границ балансовой принадлежности и эксплуатационной ответственности сторон, а также здания, строения и сооружения, автомобильный транспорт и спецтехника, </w:t>
      </w:r>
      <w:r w:rsidRPr="00F65B45">
        <w:rPr>
          <w:sz w:val="24"/>
          <w:szCs w:val="24"/>
        </w:rPr>
        <w:lastRenderedPageBreak/>
        <w:t>находящиеся на балансе АО «Тюменьэнерго».</w:t>
      </w:r>
    </w:p>
    <w:p w:rsidR="003142B2" w:rsidRDefault="00DC23B9" w:rsidP="00F65B45">
      <w:pPr>
        <w:pStyle w:val="11"/>
        <w:numPr>
          <w:ilvl w:val="0"/>
          <w:numId w:val="5"/>
        </w:numPr>
        <w:shd w:val="clear" w:color="auto" w:fill="auto"/>
        <w:tabs>
          <w:tab w:val="left" w:pos="1427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Сведения о Заказчике находятся в приложении № 1 к настоящему техническому заданию. Сбор детальной информации, необходимой для проведения энергетического обследования, выполняется персоналом служб Заказчика на основании опросных листов Исполнителя, содержащих общие сведения о зданиях и сооружениях, данные о потреблении топливно-энергетических ресурсов, моторного топлива, котельно</w:t>
      </w:r>
      <w:r w:rsidRPr="00F65B45">
        <w:rPr>
          <w:sz w:val="24"/>
          <w:szCs w:val="24"/>
        </w:rPr>
        <w:softHyphen/>
        <w:t>печного топлива, сведения о системе освещения, вентиляции, приборов учета, источников теплоснабжения и т.д.</w:t>
      </w:r>
    </w:p>
    <w:p w:rsidR="00B01EE5" w:rsidRPr="00F65B45" w:rsidRDefault="00B01EE5" w:rsidP="00B01EE5">
      <w:pPr>
        <w:pStyle w:val="11"/>
        <w:shd w:val="clear" w:color="auto" w:fill="auto"/>
        <w:tabs>
          <w:tab w:val="left" w:pos="1427"/>
        </w:tabs>
        <w:spacing w:line="240" w:lineRule="auto"/>
        <w:ind w:left="620" w:firstLine="0"/>
        <w:rPr>
          <w:sz w:val="24"/>
          <w:szCs w:val="24"/>
        </w:rPr>
      </w:pPr>
    </w:p>
    <w:p w:rsidR="003142B2" w:rsidRPr="00F65B45" w:rsidRDefault="00DC23B9" w:rsidP="00F65B45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2740"/>
        </w:tabs>
        <w:spacing w:line="240" w:lineRule="auto"/>
        <w:ind w:left="2380" w:firstLine="0"/>
        <w:rPr>
          <w:sz w:val="24"/>
          <w:szCs w:val="24"/>
        </w:rPr>
      </w:pPr>
      <w:bookmarkStart w:id="8" w:name="bookmark8"/>
      <w:r w:rsidRPr="00F65B45">
        <w:rPr>
          <w:sz w:val="24"/>
          <w:szCs w:val="24"/>
        </w:rPr>
        <w:t>Проведение энергетического обследования</w:t>
      </w:r>
      <w:bookmarkEnd w:id="8"/>
    </w:p>
    <w:p w:rsidR="003142B2" w:rsidRPr="00F65B45" w:rsidRDefault="00DC23B9" w:rsidP="00F65B45">
      <w:pPr>
        <w:pStyle w:val="11"/>
        <w:shd w:val="clear" w:color="auto" w:fill="auto"/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Энергетическое обследование и анализ работы энергосистем Заказчика проводится в следующей последовательности, состоящей из 5 этапов:</w:t>
      </w:r>
    </w:p>
    <w:p w:rsidR="003142B2" w:rsidRPr="00F65B45" w:rsidRDefault="00DC23B9" w:rsidP="00F65B45">
      <w:pPr>
        <w:pStyle w:val="10"/>
        <w:keepNext/>
        <w:keepLines/>
        <w:numPr>
          <w:ilvl w:val="0"/>
          <w:numId w:val="6"/>
        </w:numPr>
        <w:shd w:val="clear" w:color="auto" w:fill="auto"/>
        <w:tabs>
          <w:tab w:val="left" w:pos="1427"/>
        </w:tabs>
        <w:spacing w:line="240" w:lineRule="auto"/>
        <w:ind w:firstLine="620"/>
        <w:jc w:val="both"/>
        <w:rPr>
          <w:sz w:val="24"/>
          <w:szCs w:val="24"/>
        </w:rPr>
      </w:pPr>
      <w:bookmarkStart w:id="9" w:name="bookmark9"/>
      <w:r w:rsidRPr="00F65B45">
        <w:rPr>
          <w:sz w:val="24"/>
          <w:szCs w:val="24"/>
        </w:rPr>
        <w:t>Этап 1. Предоставление исходной информации для энергетического обследования.</w:t>
      </w:r>
      <w:bookmarkEnd w:id="9"/>
    </w:p>
    <w:p w:rsidR="003142B2" w:rsidRPr="00F65B45" w:rsidRDefault="00DC23B9" w:rsidP="00F65B45">
      <w:pPr>
        <w:pStyle w:val="11"/>
        <w:numPr>
          <w:ilvl w:val="0"/>
          <w:numId w:val="7"/>
        </w:numPr>
        <w:shd w:val="clear" w:color="auto" w:fill="auto"/>
        <w:tabs>
          <w:tab w:val="left" w:pos="1427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Исполнитель разрабатывает и согласовывает с Заказчиком рабочую программу проведения энергетического обследования и опросные формы сбора исходных данных в соответствии с календарным планом оказания услуг.</w:t>
      </w:r>
    </w:p>
    <w:p w:rsidR="003142B2" w:rsidRPr="00F65B45" w:rsidRDefault="00DC23B9" w:rsidP="00F65B45">
      <w:pPr>
        <w:pStyle w:val="11"/>
        <w:numPr>
          <w:ilvl w:val="0"/>
          <w:numId w:val="7"/>
        </w:numPr>
        <w:shd w:val="clear" w:color="auto" w:fill="auto"/>
        <w:tabs>
          <w:tab w:val="left" w:pos="1427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Сбор Исполнителем информации необходимой для проведения энергетического обследования, происходит через заполнение опросных листов, содержащих общие сведения о электросетевом хозяйстве (балансы электроэнергии, потери электрической энергии, энергосбытовая деятельность и т.д.), зданиях и сооружениях, данные о потреблении топливно-энергетических ресурсов, моторного топлива, котельно</w:t>
      </w:r>
      <w:r w:rsidR="00FA499D" w:rsidRPr="00F65B45">
        <w:rPr>
          <w:sz w:val="24"/>
          <w:szCs w:val="24"/>
        </w:rPr>
        <w:t>-</w:t>
      </w:r>
      <w:r w:rsidRPr="00F65B45">
        <w:rPr>
          <w:sz w:val="24"/>
          <w:szCs w:val="24"/>
        </w:rPr>
        <w:t>печного топлива, сведения о системах освещения, вентиляции, приборов учета, возобновляемых источников энергии.</w:t>
      </w:r>
    </w:p>
    <w:p w:rsidR="003142B2" w:rsidRPr="00F65B45" w:rsidRDefault="00DC23B9" w:rsidP="00F65B45">
      <w:pPr>
        <w:pStyle w:val="11"/>
        <w:numPr>
          <w:ilvl w:val="0"/>
          <w:numId w:val="7"/>
        </w:numPr>
        <w:shd w:val="clear" w:color="auto" w:fill="auto"/>
        <w:tabs>
          <w:tab w:val="left" w:pos="1427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Заказчиком предоставляются следующие документы:</w:t>
      </w:r>
    </w:p>
    <w:p w:rsidR="003142B2" w:rsidRPr="00F65B45" w:rsidRDefault="00DC23B9" w:rsidP="00F65B45">
      <w:pPr>
        <w:pStyle w:val="11"/>
        <w:numPr>
          <w:ilvl w:val="0"/>
          <w:numId w:val="2"/>
        </w:numPr>
        <w:shd w:val="clear" w:color="auto" w:fill="auto"/>
        <w:tabs>
          <w:tab w:val="left" w:pos="786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Карточка предприятия с банковскими реквизитами, заверенная должностным лицом;</w:t>
      </w:r>
    </w:p>
    <w:p w:rsidR="003142B2" w:rsidRPr="00F65B45" w:rsidRDefault="00DC23B9" w:rsidP="00F65B45">
      <w:pPr>
        <w:pStyle w:val="11"/>
        <w:numPr>
          <w:ilvl w:val="0"/>
          <w:numId w:val="2"/>
        </w:numPr>
        <w:shd w:val="clear" w:color="auto" w:fill="auto"/>
        <w:tabs>
          <w:tab w:val="left" w:pos="781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Копии подтверждающих документов за предыдущие периоды по объёму потребления энергоресурсов, производства основной продукции (услуг), а также счета- фактуры за потребленные энергетические ресурсы за год, предшествующий энергетическому обследованию;</w:t>
      </w:r>
    </w:p>
    <w:p w:rsidR="003142B2" w:rsidRPr="00F65B45" w:rsidRDefault="00DC23B9" w:rsidP="00F65B45">
      <w:pPr>
        <w:pStyle w:val="11"/>
        <w:numPr>
          <w:ilvl w:val="0"/>
          <w:numId w:val="2"/>
        </w:numPr>
        <w:shd w:val="clear" w:color="auto" w:fill="auto"/>
        <w:tabs>
          <w:tab w:val="left" w:pos="781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Копии проектной документации (Копия проекта здания (корпуса) раздел ОВ (отопление вентиляция, ГВС);</w:t>
      </w:r>
    </w:p>
    <w:p w:rsidR="003142B2" w:rsidRPr="00F65B45" w:rsidRDefault="00DC23B9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0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Копия проектов зданий (корпусов) раздел АС лист общие данные;</w:t>
      </w:r>
    </w:p>
    <w:p w:rsidR="003142B2" w:rsidRPr="00F65B45" w:rsidRDefault="00DC23B9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0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Копия проекта зданий (корпусов) раздел АС подраздел АР);</w:t>
      </w:r>
    </w:p>
    <w:p w:rsidR="003142B2" w:rsidRPr="00F65B45" w:rsidRDefault="00DC23B9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0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Копия технического паспорта зданий (в т.ч. поэтажный план, экспликация);</w:t>
      </w:r>
    </w:p>
    <w:p w:rsidR="003142B2" w:rsidRPr="00F65B45" w:rsidRDefault="00DC23B9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0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Копии паспортов узлов учета тепловой энергии;</w:t>
      </w:r>
    </w:p>
    <w:p w:rsidR="003142B2" w:rsidRPr="00F65B45" w:rsidRDefault="00DC23B9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0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Копии паспортов узлов учета холодной воды;</w:t>
      </w:r>
    </w:p>
    <w:p w:rsidR="003142B2" w:rsidRPr="00F65B45" w:rsidRDefault="00DC23B9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0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Копии паспортов узлов учета горячей воды;</w:t>
      </w:r>
    </w:p>
    <w:p w:rsidR="003142B2" w:rsidRPr="00F65B45" w:rsidRDefault="00DC23B9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0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Копии паспортов узлов учета электроэнергии;</w:t>
      </w:r>
    </w:p>
    <w:p w:rsidR="003142B2" w:rsidRPr="00F65B45" w:rsidRDefault="00DC23B9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0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Копии паспортов узлов учета природного газа;</w:t>
      </w:r>
    </w:p>
    <w:p w:rsidR="003142B2" w:rsidRPr="00F65B45" w:rsidRDefault="00DC23B9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0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Копии паспортов вентиляционных установок;</w:t>
      </w:r>
    </w:p>
    <w:p w:rsidR="009F0AE0" w:rsidRPr="00F65B45" w:rsidRDefault="009F0AE0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0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Копии договоров на теплоснабжение, водоснабжение, электроснабжение, газоснабжения (со всеми приложениями, актами разграничения балансовой принадлежности);</w:t>
      </w:r>
    </w:p>
    <w:p w:rsidR="00560E94" w:rsidRPr="00F65B45" w:rsidRDefault="00560E94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0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Копии протоколов испытаний электрической энергии на соответствие требованиям ГОСТ 32144 - 2013 в электрических сетях;</w:t>
      </w:r>
    </w:p>
    <w:p w:rsidR="009F0AE0" w:rsidRPr="00F65B45" w:rsidRDefault="009F0AE0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2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Копия программы энергосбережения и повышения энергоэффективности;</w:t>
      </w:r>
    </w:p>
    <w:p w:rsidR="009F0AE0" w:rsidRPr="00F65B45" w:rsidRDefault="009F0AE0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0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Перечень мероприятий по энергосбережению реализованных в 2012-2016 гг. и реализуемых в настоящее время (с кратким описанием - затраты, перечень устанавливаемого оборудования, предполагаемый эффект);</w:t>
      </w:r>
    </w:p>
    <w:p w:rsidR="009F0AE0" w:rsidRPr="00F65B45" w:rsidRDefault="009F0AE0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0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 xml:space="preserve">Копия приказа о назначении ответственного за обеспечение мероприятий по </w:t>
      </w:r>
      <w:r w:rsidRPr="00F65B45">
        <w:rPr>
          <w:sz w:val="24"/>
          <w:szCs w:val="24"/>
        </w:rPr>
        <w:lastRenderedPageBreak/>
        <w:t>энергосбережению и повышению энергетической эффективности;</w:t>
      </w:r>
    </w:p>
    <w:p w:rsidR="009F0AE0" w:rsidRPr="00F65B45" w:rsidRDefault="009F0AE0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0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Копии договоров с субабонентами за базовый год и три года предшествующих энергетическому обследованию;</w:t>
      </w:r>
    </w:p>
    <w:p w:rsidR="009F0AE0" w:rsidRPr="00F65B45" w:rsidRDefault="009F0AE0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0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Заполненные опросные листы, подписанные уполномоченным лицом и заверенные печатью, а также дополнительные документы.</w:t>
      </w:r>
    </w:p>
    <w:p w:rsidR="009F0AE0" w:rsidRPr="00F65B45" w:rsidRDefault="009F0AE0" w:rsidP="00F65B45">
      <w:pPr>
        <w:pStyle w:val="11"/>
        <w:numPr>
          <w:ilvl w:val="0"/>
          <w:numId w:val="9"/>
        </w:numPr>
        <w:shd w:val="clear" w:color="auto" w:fill="auto"/>
        <w:tabs>
          <w:tab w:val="left" w:pos="1418"/>
        </w:tabs>
        <w:spacing w:line="240" w:lineRule="auto"/>
        <w:ind w:firstLine="600"/>
        <w:rPr>
          <w:sz w:val="24"/>
          <w:szCs w:val="24"/>
        </w:rPr>
      </w:pPr>
      <w:r w:rsidRPr="00F65B45">
        <w:rPr>
          <w:sz w:val="24"/>
          <w:szCs w:val="24"/>
        </w:rPr>
        <w:t>На стадии сбора первичной информации, оформления и согласования рабочей программы энергообследования АО «Тюменьэнерго», Исполнителю необходимо выполнить следующие работы:</w:t>
      </w:r>
    </w:p>
    <w:p w:rsidR="009F0AE0" w:rsidRPr="00F65B45" w:rsidRDefault="009F0AE0" w:rsidP="00F65B45">
      <w:pPr>
        <w:pStyle w:val="11"/>
        <w:numPr>
          <w:ilvl w:val="0"/>
          <w:numId w:val="10"/>
        </w:numPr>
        <w:shd w:val="clear" w:color="auto" w:fill="auto"/>
        <w:tabs>
          <w:tab w:val="left" w:pos="1437"/>
        </w:tabs>
        <w:spacing w:line="240" w:lineRule="auto"/>
        <w:ind w:firstLine="600"/>
        <w:rPr>
          <w:sz w:val="24"/>
          <w:szCs w:val="24"/>
        </w:rPr>
      </w:pPr>
      <w:r w:rsidRPr="00F65B45">
        <w:rPr>
          <w:sz w:val="24"/>
          <w:szCs w:val="24"/>
        </w:rPr>
        <w:t>Разработать перечень минимально необходимой информации для проведения энергообследования</w:t>
      </w:r>
      <w:r w:rsidR="002F3ACE">
        <w:rPr>
          <w:sz w:val="24"/>
          <w:szCs w:val="24"/>
        </w:rPr>
        <w:t>.</w:t>
      </w:r>
    </w:p>
    <w:p w:rsidR="009F0AE0" w:rsidRDefault="009F0AE0" w:rsidP="00F65B45">
      <w:pPr>
        <w:pStyle w:val="11"/>
        <w:numPr>
          <w:ilvl w:val="0"/>
          <w:numId w:val="10"/>
        </w:numPr>
        <w:shd w:val="clear" w:color="auto" w:fill="auto"/>
        <w:tabs>
          <w:tab w:val="left" w:pos="1442"/>
        </w:tabs>
        <w:spacing w:line="240" w:lineRule="auto"/>
        <w:ind w:firstLine="600"/>
        <w:rPr>
          <w:sz w:val="24"/>
          <w:szCs w:val="24"/>
        </w:rPr>
      </w:pPr>
      <w:r w:rsidRPr="00F65B45">
        <w:rPr>
          <w:sz w:val="24"/>
          <w:szCs w:val="24"/>
        </w:rPr>
        <w:t>Произвести сбор и первичную обработку технической информации, необходимой для детального ознакомления с объектами энергообследования. Сбор и предоставление следующей исходной информации, необходимой для проведения энергетического обследования выполняется</w:t>
      </w:r>
      <w:r w:rsidR="002F3ACE">
        <w:rPr>
          <w:sz w:val="24"/>
          <w:szCs w:val="24"/>
        </w:rPr>
        <w:t xml:space="preserve"> совместно с</w:t>
      </w:r>
      <w:r w:rsidRPr="00F65B45">
        <w:rPr>
          <w:sz w:val="24"/>
          <w:szCs w:val="24"/>
        </w:rPr>
        <w:t xml:space="preserve"> соответствующими структурными подразделениями Заказчика</w:t>
      </w:r>
      <w:r w:rsidR="0025253A" w:rsidRPr="0010003B">
        <w:rPr>
          <w:sz w:val="24"/>
          <w:szCs w:val="24"/>
        </w:rPr>
        <w:t>.</w:t>
      </w:r>
    </w:p>
    <w:p w:rsidR="0025253A" w:rsidRPr="0010003B" w:rsidRDefault="0025253A" w:rsidP="0010003B">
      <w:pPr>
        <w:pStyle w:val="11"/>
        <w:shd w:val="clear" w:color="auto" w:fill="auto"/>
        <w:tabs>
          <w:tab w:val="left" w:pos="1442"/>
        </w:tabs>
        <w:spacing w:line="240" w:lineRule="auto"/>
        <w:rPr>
          <w:sz w:val="24"/>
          <w:szCs w:val="24"/>
          <w:lang w:val="en-US"/>
        </w:rPr>
      </w:pPr>
      <w:r>
        <w:rPr>
          <w:sz w:val="24"/>
          <w:szCs w:val="24"/>
        </w:rPr>
        <w:t>Информация по электросетевому комплексу</w:t>
      </w:r>
      <w:r>
        <w:rPr>
          <w:sz w:val="24"/>
          <w:szCs w:val="24"/>
          <w:lang w:val="en-US"/>
        </w:rPr>
        <w:t>:</w:t>
      </w:r>
    </w:p>
    <w:p w:rsidR="009F0AE0" w:rsidRPr="00F65B45" w:rsidRDefault="009F0AE0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2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нормы потребления энергоресурсов;</w:t>
      </w:r>
    </w:p>
    <w:p w:rsidR="009F0AE0" w:rsidRPr="00F65B45" w:rsidRDefault="009F0AE0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2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договорные условия на оказание услуг по передаче электроэнергии;</w:t>
      </w:r>
    </w:p>
    <w:p w:rsidR="009F0AE0" w:rsidRPr="00F65B45" w:rsidRDefault="009F0AE0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2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балансы электроэнергии;</w:t>
      </w:r>
    </w:p>
    <w:p w:rsidR="009F0AE0" w:rsidRPr="00F65B45" w:rsidRDefault="009F0AE0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0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структурные составляющие баланса электроэнергии по годам (базовый год и два года предшествующего базовому году) и по месяцам базового года;</w:t>
      </w:r>
    </w:p>
    <w:p w:rsidR="009F0AE0" w:rsidRPr="00F65B45" w:rsidRDefault="009F0AE0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0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расчеты технологических потерь электроэнергии по годам (базовый год и два года предшествующего базовому году) и по месяцам базового года;</w:t>
      </w:r>
    </w:p>
    <w:p w:rsidR="009F0AE0" w:rsidRPr="00F65B45" w:rsidRDefault="009F0AE0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18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по-фидерные балансы электроэнергии 6-10/0,4 кВ с целью выявления очагов потерь электроэнергии за базовый год;</w:t>
      </w:r>
    </w:p>
    <w:p w:rsidR="009F0AE0" w:rsidRPr="00F65B45" w:rsidRDefault="009F0AE0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0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информация по энергосбытовой деятельности и порядка по формированию полезного отпуска электроэнергии;</w:t>
      </w:r>
    </w:p>
    <w:p w:rsidR="009F0AE0" w:rsidRPr="00F65B45" w:rsidRDefault="009F0AE0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0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сведения о тарифах услуг по передаче электрической энергии, покупки потерь электрической энергии, по договорам купли - продажи и энергоснабжения;</w:t>
      </w:r>
    </w:p>
    <w:p w:rsidR="009F0AE0" w:rsidRPr="00F65B45" w:rsidRDefault="009F0AE0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2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сведения о безучётном и бездоговорном потреблении электроэнергии;</w:t>
      </w:r>
    </w:p>
    <w:p w:rsidR="009F0AE0" w:rsidRPr="00F65B45" w:rsidRDefault="00560E94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0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 xml:space="preserve">сведения о </w:t>
      </w:r>
      <w:r w:rsidR="009F0AE0" w:rsidRPr="00F65B45">
        <w:rPr>
          <w:sz w:val="24"/>
          <w:szCs w:val="24"/>
        </w:rPr>
        <w:t>состояни</w:t>
      </w:r>
      <w:r w:rsidRPr="00F65B45">
        <w:rPr>
          <w:sz w:val="24"/>
          <w:szCs w:val="24"/>
        </w:rPr>
        <w:t>и</w:t>
      </w:r>
      <w:r w:rsidR="009F0AE0" w:rsidRPr="00F65B45">
        <w:rPr>
          <w:sz w:val="24"/>
          <w:szCs w:val="24"/>
        </w:rPr>
        <w:t xml:space="preserve"> коммерческого и технического учета (по цепочке ДЗО - филиал - ПО-РЭС);</w:t>
      </w:r>
    </w:p>
    <w:p w:rsidR="009F0AE0" w:rsidRPr="00F65B45" w:rsidRDefault="009F0AE0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0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загрузка и режимы работы оборудования (линии и трансформаторы) на основании данных контрольных измерений;</w:t>
      </w:r>
    </w:p>
    <w:p w:rsidR="00560E94" w:rsidRPr="00F65B45" w:rsidRDefault="00465B5A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39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  <w:lang w:val="en-US"/>
        </w:rPr>
        <w:t>c</w:t>
      </w:r>
      <w:r w:rsidRPr="00F65B45">
        <w:rPr>
          <w:sz w:val="24"/>
          <w:szCs w:val="24"/>
        </w:rPr>
        <w:t>ведения о</w:t>
      </w:r>
      <w:r w:rsidR="00560E94" w:rsidRPr="00F65B45">
        <w:rPr>
          <w:sz w:val="24"/>
          <w:szCs w:val="24"/>
        </w:rPr>
        <w:t xml:space="preserve"> контрольны</w:t>
      </w:r>
      <w:r w:rsidRPr="00F65B45">
        <w:rPr>
          <w:sz w:val="24"/>
          <w:szCs w:val="24"/>
        </w:rPr>
        <w:t>х</w:t>
      </w:r>
      <w:r w:rsidR="00560E94" w:rsidRPr="00F65B45">
        <w:rPr>
          <w:sz w:val="24"/>
          <w:szCs w:val="24"/>
        </w:rPr>
        <w:t xml:space="preserve"> измерения</w:t>
      </w:r>
      <w:r w:rsidRPr="00F65B45">
        <w:rPr>
          <w:sz w:val="24"/>
          <w:szCs w:val="24"/>
        </w:rPr>
        <w:t>х</w:t>
      </w:r>
      <w:r w:rsidR="00560E94" w:rsidRPr="00F65B45">
        <w:rPr>
          <w:sz w:val="24"/>
          <w:szCs w:val="24"/>
        </w:rPr>
        <w:t xml:space="preserve"> параметров качества электроэнергии на ПС;</w:t>
      </w:r>
    </w:p>
    <w:p w:rsidR="00560E94" w:rsidRPr="00F65B45" w:rsidRDefault="00465B5A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39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  <w:lang w:val="en-US"/>
        </w:rPr>
        <w:t>c</w:t>
      </w:r>
      <w:r w:rsidRPr="00F65B45">
        <w:rPr>
          <w:sz w:val="24"/>
          <w:szCs w:val="24"/>
        </w:rPr>
        <w:t>ведения о контрольных измерениях</w:t>
      </w:r>
      <w:r w:rsidRPr="00F65B45" w:rsidDel="00465B5A">
        <w:rPr>
          <w:sz w:val="24"/>
          <w:szCs w:val="24"/>
        </w:rPr>
        <w:t xml:space="preserve"> </w:t>
      </w:r>
      <w:r w:rsidR="00560E94" w:rsidRPr="00F65B45">
        <w:rPr>
          <w:sz w:val="24"/>
          <w:szCs w:val="24"/>
        </w:rPr>
        <w:t>для определения загрузки и коэффициента мощности измерительных цепей ТН;</w:t>
      </w:r>
    </w:p>
    <w:p w:rsidR="00465B5A" w:rsidRPr="00F65B45" w:rsidRDefault="00465B5A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39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  <w:lang w:val="en-US"/>
        </w:rPr>
        <w:t>c</w:t>
      </w:r>
      <w:r w:rsidRPr="00F65B45">
        <w:rPr>
          <w:sz w:val="24"/>
          <w:szCs w:val="24"/>
        </w:rPr>
        <w:t>ведения о контрольных измерениях значений фактических потерь напряжения в линиях связи между ТН и приборами учета;</w:t>
      </w:r>
    </w:p>
    <w:p w:rsidR="009F0AE0" w:rsidRPr="00F65B45" w:rsidRDefault="009F0AE0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2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состав и срок службы оборудования ПС;</w:t>
      </w:r>
    </w:p>
    <w:p w:rsidR="009F0AE0" w:rsidRPr="00F65B45" w:rsidRDefault="009F0AE0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2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схем</w:t>
      </w:r>
      <w:r w:rsidR="00793A95">
        <w:rPr>
          <w:sz w:val="24"/>
          <w:szCs w:val="24"/>
        </w:rPr>
        <w:t>ы</w:t>
      </w:r>
      <w:r w:rsidRPr="00F65B45">
        <w:rPr>
          <w:sz w:val="24"/>
          <w:szCs w:val="24"/>
        </w:rPr>
        <w:t xml:space="preserve"> электрических соединений по каждому объекту с указанием основных характеристик;</w:t>
      </w:r>
    </w:p>
    <w:p w:rsidR="009F0AE0" w:rsidRPr="00F65B45" w:rsidRDefault="009F0AE0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2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сведени</w:t>
      </w:r>
      <w:r w:rsidR="002F3ACE">
        <w:rPr>
          <w:sz w:val="24"/>
          <w:szCs w:val="24"/>
        </w:rPr>
        <w:t>я</w:t>
      </w:r>
      <w:r w:rsidRPr="00F65B45">
        <w:rPr>
          <w:sz w:val="24"/>
          <w:szCs w:val="24"/>
        </w:rPr>
        <w:t xml:space="preserve"> о потребителях;</w:t>
      </w:r>
    </w:p>
    <w:p w:rsidR="009F0AE0" w:rsidRPr="00F65B45" w:rsidRDefault="009F0AE0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0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сведени</w:t>
      </w:r>
      <w:r w:rsidR="002F3ACE">
        <w:rPr>
          <w:sz w:val="24"/>
          <w:szCs w:val="24"/>
        </w:rPr>
        <w:t>я</w:t>
      </w:r>
      <w:r w:rsidRPr="00F65B45">
        <w:rPr>
          <w:sz w:val="24"/>
          <w:szCs w:val="24"/>
        </w:rPr>
        <w:t xml:space="preserve"> об энергосберегающих мероприятиях, проводимых на предприятии по годам, предшествующих году проведения энергетического обследования.</w:t>
      </w:r>
    </w:p>
    <w:p w:rsidR="009F0AE0" w:rsidRPr="00F65B45" w:rsidRDefault="009F0AE0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0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информаци</w:t>
      </w:r>
      <w:r w:rsidR="002F3ACE">
        <w:rPr>
          <w:sz w:val="24"/>
          <w:szCs w:val="24"/>
        </w:rPr>
        <w:t>я</w:t>
      </w:r>
      <w:r w:rsidRPr="00F65B45">
        <w:rPr>
          <w:sz w:val="24"/>
          <w:szCs w:val="24"/>
        </w:rPr>
        <w:t xml:space="preserve"> о мероприятиях по энергосбережению и повышению энергетической эффективности;</w:t>
      </w:r>
    </w:p>
    <w:p w:rsidR="009F0AE0" w:rsidRPr="00F65B45" w:rsidRDefault="009F0AE0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2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индикаторы энергетической эффективности;</w:t>
      </w:r>
    </w:p>
    <w:p w:rsidR="009F0AE0" w:rsidRPr="00F65B45" w:rsidRDefault="009F0AE0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0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информация для оценки системы энергетического менеджмента, в том числе сведения о системе энергетического менеджмента (при наличии системы энергетического менеджмента) в части проведения энергетического анализа с разработкой рекомендаций по совершенствованию документов;</w:t>
      </w:r>
    </w:p>
    <w:p w:rsidR="009F0AE0" w:rsidRPr="00F65B45" w:rsidRDefault="009F0AE0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0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lastRenderedPageBreak/>
        <w:t>среднесписочная численность персонала, в т.ч. производственный и административный персонал (с разбивкой по объектам обследования).</w:t>
      </w:r>
    </w:p>
    <w:p w:rsidR="009F0AE0" w:rsidRPr="0010003B" w:rsidRDefault="00E3601F" w:rsidP="0010003B">
      <w:pPr>
        <w:pStyle w:val="11"/>
        <w:shd w:val="clear" w:color="auto" w:fill="auto"/>
        <w:tabs>
          <w:tab w:val="left" w:pos="840"/>
        </w:tabs>
        <w:spacing w:line="240" w:lineRule="auto"/>
        <w:ind w:left="620" w:firstLine="0"/>
        <w:rPr>
          <w:sz w:val="24"/>
          <w:szCs w:val="24"/>
        </w:rPr>
      </w:pPr>
      <w:r w:rsidRPr="0010003B">
        <w:rPr>
          <w:sz w:val="24"/>
          <w:szCs w:val="24"/>
        </w:rPr>
        <w:t xml:space="preserve">Информация </w:t>
      </w:r>
      <w:r w:rsidR="009F0AE0" w:rsidRPr="0010003B">
        <w:rPr>
          <w:sz w:val="24"/>
          <w:szCs w:val="24"/>
        </w:rPr>
        <w:t>по зданиям и сооружениям:</w:t>
      </w:r>
    </w:p>
    <w:p w:rsidR="009F0AE0" w:rsidRPr="00F65B45" w:rsidRDefault="00E3601F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0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сведени</w:t>
      </w:r>
      <w:r>
        <w:rPr>
          <w:sz w:val="24"/>
          <w:szCs w:val="24"/>
        </w:rPr>
        <w:t>я</w:t>
      </w:r>
      <w:r w:rsidRPr="00F65B45">
        <w:rPr>
          <w:sz w:val="24"/>
          <w:szCs w:val="24"/>
        </w:rPr>
        <w:t xml:space="preserve"> </w:t>
      </w:r>
      <w:r w:rsidR="009F0AE0" w:rsidRPr="00F65B45">
        <w:rPr>
          <w:sz w:val="24"/>
          <w:szCs w:val="24"/>
        </w:rPr>
        <w:t>о функциональном назначении, типе и конструктивном решении ПС, находящихся на балансе АО «Тюменьэнерго» (с разбивкой по каждому объекту обследования);</w:t>
      </w:r>
    </w:p>
    <w:p w:rsidR="009F0AE0" w:rsidRPr="00F65B45" w:rsidRDefault="00E3601F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0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сведени</w:t>
      </w:r>
      <w:r>
        <w:rPr>
          <w:sz w:val="24"/>
          <w:szCs w:val="24"/>
        </w:rPr>
        <w:t>я</w:t>
      </w:r>
      <w:r w:rsidRPr="00F65B45">
        <w:rPr>
          <w:sz w:val="24"/>
          <w:szCs w:val="24"/>
        </w:rPr>
        <w:t xml:space="preserve"> </w:t>
      </w:r>
      <w:r w:rsidR="009F0AE0" w:rsidRPr="00F65B45">
        <w:rPr>
          <w:sz w:val="24"/>
          <w:szCs w:val="24"/>
        </w:rPr>
        <w:t>об объемно-планировочных и компоновочных показателях зданий и сооружений;</w:t>
      </w:r>
    </w:p>
    <w:p w:rsidR="009F0AE0" w:rsidRPr="00F65B45" w:rsidRDefault="00E3601F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0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сведени</w:t>
      </w:r>
      <w:r>
        <w:rPr>
          <w:sz w:val="24"/>
          <w:szCs w:val="24"/>
        </w:rPr>
        <w:t>я</w:t>
      </w:r>
      <w:r w:rsidRPr="00F65B45">
        <w:rPr>
          <w:sz w:val="24"/>
          <w:szCs w:val="24"/>
        </w:rPr>
        <w:t xml:space="preserve"> </w:t>
      </w:r>
      <w:r w:rsidR="009F0AE0" w:rsidRPr="00F65B45">
        <w:rPr>
          <w:sz w:val="24"/>
          <w:szCs w:val="24"/>
        </w:rPr>
        <w:t>о теплозащите зданий и сооружений, а также их энергетических характеристиках;</w:t>
      </w:r>
    </w:p>
    <w:p w:rsidR="009F0AE0" w:rsidRPr="00F65B45" w:rsidRDefault="00E3601F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0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данны</w:t>
      </w:r>
      <w:r>
        <w:rPr>
          <w:sz w:val="24"/>
          <w:szCs w:val="24"/>
        </w:rPr>
        <w:t>е</w:t>
      </w:r>
      <w:r w:rsidRPr="00F65B45">
        <w:rPr>
          <w:sz w:val="24"/>
          <w:szCs w:val="24"/>
        </w:rPr>
        <w:t xml:space="preserve"> </w:t>
      </w:r>
      <w:r w:rsidR="009F0AE0" w:rsidRPr="00F65B45">
        <w:rPr>
          <w:sz w:val="24"/>
          <w:szCs w:val="24"/>
        </w:rPr>
        <w:t>о климатических характеристиках района, а также длительности отопительного периода (применительно к каждому объекту);</w:t>
      </w:r>
    </w:p>
    <w:p w:rsidR="009F0AE0" w:rsidRPr="00F65B45" w:rsidRDefault="009F0AE0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0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данны</w:t>
      </w:r>
      <w:r w:rsidR="00E3601F">
        <w:rPr>
          <w:sz w:val="24"/>
          <w:szCs w:val="24"/>
        </w:rPr>
        <w:t>е</w:t>
      </w:r>
      <w:r w:rsidRPr="00F65B45">
        <w:rPr>
          <w:sz w:val="24"/>
          <w:szCs w:val="24"/>
        </w:rPr>
        <w:t xml:space="preserve"> о системах обеспечения микроклимата помещений и способах их регулирования.</w:t>
      </w:r>
    </w:p>
    <w:p w:rsidR="009F0AE0" w:rsidRPr="0010003B" w:rsidRDefault="0025253A" w:rsidP="0010003B">
      <w:pPr>
        <w:pStyle w:val="11"/>
        <w:shd w:val="clear" w:color="auto" w:fill="auto"/>
        <w:tabs>
          <w:tab w:val="left" w:pos="840"/>
        </w:tabs>
        <w:spacing w:line="240" w:lineRule="auto"/>
        <w:ind w:left="620" w:firstLine="0"/>
        <w:rPr>
          <w:sz w:val="24"/>
          <w:szCs w:val="24"/>
        </w:rPr>
      </w:pPr>
      <w:r w:rsidRPr="0010003B">
        <w:rPr>
          <w:sz w:val="24"/>
          <w:szCs w:val="24"/>
        </w:rPr>
        <w:t>И</w:t>
      </w:r>
      <w:r w:rsidR="009F0AE0" w:rsidRPr="0010003B">
        <w:rPr>
          <w:sz w:val="24"/>
          <w:szCs w:val="24"/>
        </w:rPr>
        <w:t>нформаци</w:t>
      </w:r>
      <w:r w:rsidRPr="0010003B">
        <w:rPr>
          <w:sz w:val="24"/>
          <w:szCs w:val="24"/>
        </w:rPr>
        <w:t>я</w:t>
      </w:r>
      <w:r w:rsidR="009F0AE0" w:rsidRPr="0010003B">
        <w:rPr>
          <w:sz w:val="24"/>
          <w:szCs w:val="24"/>
        </w:rPr>
        <w:t xml:space="preserve"> по оборудованию, находящемуся на территории ПС:</w:t>
      </w:r>
    </w:p>
    <w:p w:rsidR="009F0AE0" w:rsidRPr="00F65B45" w:rsidRDefault="0025253A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0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сведени</w:t>
      </w:r>
      <w:r>
        <w:rPr>
          <w:sz w:val="24"/>
          <w:szCs w:val="24"/>
        </w:rPr>
        <w:t>я</w:t>
      </w:r>
      <w:r w:rsidRPr="00F65B45">
        <w:rPr>
          <w:sz w:val="24"/>
          <w:szCs w:val="24"/>
        </w:rPr>
        <w:t xml:space="preserve"> </w:t>
      </w:r>
      <w:r w:rsidR="009F0AE0" w:rsidRPr="00F65B45">
        <w:rPr>
          <w:sz w:val="24"/>
          <w:szCs w:val="24"/>
        </w:rPr>
        <w:t>о типах, количестве, характеристиках (паспортных данных) основного энергопотребляющего оборудования за предшествующий обследованию год (трансформаторов, автотрансформаторов, синхронных компенсаторов, БСК, и т.п.);</w:t>
      </w:r>
    </w:p>
    <w:p w:rsidR="009F0AE0" w:rsidRPr="00F65B45" w:rsidRDefault="0025253A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0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сведени</w:t>
      </w:r>
      <w:r>
        <w:rPr>
          <w:sz w:val="24"/>
          <w:szCs w:val="24"/>
        </w:rPr>
        <w:t>я</w:t>
      </w:r>
      <w:r w:rsidRPr="00F65B45">
        <w:rPr>
          <w:sz w:val="24"/>
          <w:szCs w:val="24"/>
        </w:rPr>
        <w:t xml:space="preserve"> </w:t>
      </w:r>
      <w:r w:rsidR="009F0AE0" w:rsidRPr="00F65B45">
        <w:rPr>
          <w:sz w:val="24"/>
          <w:szCs w:val="24"/>
        </w:rPr>
        <w:t>о типах, количестве, характеристиках (паспортных данных) вспомогательного энергопотребляющего оборудования за предшествующий обследованию год (насосов, компрессоров, вентиляторов, электроводонагревателей и т.п.);</w:t>
      </w:r>
    </w:p>
    <w:p w:rsidR="009F0AE0" w:rsidRPr="00F65B45" w:rsidRDefault="0025253A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0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сведени</w:t>
      </w:r>
      <w:r>
        <w:rPr>
          <w:sz w:val="24"/>
          <w:szCs w:val="24"/>
        </w:rPr>
        <w:t>я</w:t>
      </w:r>
      <w:r w:rsidRPr="00F65B45">
        <w:rPr>
          <w:sz w:val="24"/>
          <w:szCs w:val="24"/>
        </w:rPr>
        <w:t xml:space="preserve"> </w:t>
      </w:r>
      <w:r w:rsidR="009F0AE0" w:rsidRPr="00F65B45">
        <w:rPr>
          <w:sz w:val="24"/>
          <w:szCs w:val="24"/>
        </w:rPr>
        <w:t>о типах, количестве, характеристиках (паспортных данных) прочего энергопотребляющего оборудования за предшествующий обследованию год (бытовой техники, оргтехники, кондиционерах и т.п.);</w:t>
      </w:r>
    </w:p>
    <w:p w:rsidR="009F0AE0" w:rsidRPr="00F65B45" w:rsidRDefault="009F0AE0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0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данны</w:t>
      </w:r>
      <w:r w:rsidR="0025253A">
        <w:rPr>
          <w:sz w:val="24"/>
          <w:szCs w:val="24"/>
        </w:rPr>
        <w:t>е</w:t>
      </w:r>
      <w:r w:rsidRPr="00F65B45">
        <w:rPr>
          <w:sz w:val="24"/>
          <w:szCs w:val="24"/>
        </w:rPr>
        <w:t xml:space="preserve"> о продолжительности работы основного и вспомогательного энергопотребляющего оборудования за предшествующий обследованию год;</w:t>
      </w:r>
    </w:p>
    <w:p w:rsidR="009F0AE0" w:rsidRPr="00F65B45" w:rsidRDefault="0025253A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0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данны</w:t>
      </w:r>
      <w:r>
        <w:rPr>
          <w:sz w:val="24"/>
          <w:szCs w:val="24"/>
        </w:rPr>
        <w:t>е</w:t>
      </w:r>
      <w:r w:rsidRPr="00F65B45">
        <w:rPr>
          <w:sz w:val="24"/>
          <w:szCs w:val="24"/>
        </w:rPr>
        <w:t xml:space="preserve"> </w:t>
      </w:r>
      <w:r w:rsidR="009F0AE0" w:rsidRPr="00F65B45">
        <w:rPr>
          <w:sz w:val="24"/>
          <w:szCs w:val="24"/>
        </w:rPr>
        <w:t>по узлам учета ТЭР и воды (коммерческим и техническим): тип счетчиков, место установки, класс точности, дата последней поверки, характеристики ТТ и ТН;</w:t>
      </w:r>
    </w:p>
    <w:p w:rsidR="009F0AE0" w:rsidRPr="00F65B45" w:rsidRDefault="0025253A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0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сведени</w:t>
      </w:r>
      <w:r>
        <w:rPr>
          <w:sz w:val="24"/>
          <w:szCs w:val="24"/>
        </w:rPr>
        <w:t>я</w:t>
      </w:r>
      <w:r w:rsidRPr="00F65B45">
        <w:rPr>
          <w:sz w:val="24"/>
          <w:szCs w:val="24"/>
        </w:rPr>
        <w:t xml:space="preserve"> </w:t>
      </w:r>
      <w:r w:rsidR="009F0AE0" w:rsidRPr="00F65B45">
        <w:rPr>
          <w:sz w:val="24"/>
          <w:szCs w:val="24"/>
        </w:rPr>
        <w:t>из архива базы данных АИИСКУЭ</w:t>
      </w:r>
      <w:r w:rsidR="003439B1">
        <w:rPr>
          <w:sz w:val="24"/>
          <w:szCs w:val="24"/>
        </w:rPr>
        <w:t>/АСУЭ</w:t>
      </w:r>
      <w:r w:rsidR="009F0AE0" w:rsidRPr="00F65B45">
        <w:rPr>
          <w:sz w:val="24"/>
          <w:szCs w:val="24"/>
        </w:rPr>
        <w:t xml:space="preserve"> за год, предшествующий году проведения энергообследования, по каждой ПС;</w:t>
      </w:r>
    </w:p>
    <w:p w:rsidR="009F0AE0" w:rsidRPr="00F65B45" w:rsidRDefault="0025253A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0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сведени</w:t>
      </w:r>
      <w:r>
        <w:rPr>
          <w:sz w:val="24"/>
          <w:szCs w:val="24"/>
        </w:rPr>
        <w:t>я</w:t>
      </w:r>
      <w:r w:rsidRPr="00F65B45">
        <w:rPr>
          <w:sz w:val="24"/>
          <w:szCs w:val="24"/>
        </w:rPr>
        <w:t xml:space="preserve"> </w:t>
      </w:r>
      <w:r w:rsidR="009F0AE0" w:rsidRPr="00F65B45">
        <w:rPr>
          <w:sz w:val="24"/>
          <w:szCs w:val="24"/>
        </w:rPr>
        <w:t>о кабельных и воздушных линиях электропередачи, шинопроводах (марка, протяженность по цепям, сечение, уровень напряжения);</w:t>
      </w:r>
    </w:p>
    <w:p w:rsidR="009F0AE0" w:rsidRPr="00F65B45" w:rsidRDefault="0025253A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0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данны</w:t>
      </w:r>
      <w:r>
        <w:rPr>
          <w:sz w:val="24"/>
          <w:szCs w:val="24"/>
        </w:rPr>
        <w:t>е</w:t>
      </w:r>
      <w:r w:rsidRPr="00F65B45">
        <w:rPr>
          <w:sz w:val="24"/>
          <w:szCs w:val="24"/>
        </w:rPr>
        <w:t xml:space="preserve"> </w:t>
      </w:r>
      <w:r w:rsidR="009F0AE0" w:rsidRPr="00F65B45">
        <w:rPr>
          <w:sz w:val="24"/>
          <w:szCs w:val="24"/>
        </w:rPr>
        <w:t>по системе освещения (установленная мощность, тип и количество используемых ламп);</w:t>
      </w:r>
    </w:p>
    <w:p w:rsidR="009F0AE0" w:rsidRPr="00F65B45" w:rsidRDefault="0025253A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0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сведени</w:t>
      </w:r>
      <w:r>
        <w:rPr>
          <w:sz w:val="24"/>
          <w:szCs w:val="24"/>
        </w:rPr>
        <w:t>я</w:t>
      </w:r>
      <w:r w:rsidRPr="00F65B45">
        <w:rPr>
          <w:sz w:val="24"/>
          <w:szCs w:val="24"/>
        </w:rPr>
        <w:t xml:space="preserve"> </w:t>
      </w:r>
      <w:r w:rsidR="009F0AE0" w:rsidRPr="00F65B45">
        <w:rPr>
          <w:sz w:val="24"/>
          <w:szCs w:val="24"/>
        </w:rPr>
        <w:t>по ремонту основного энергооборудования за пять последних лет, предшествующих году проведения энергообследования (причины выхода из строя, количество единиц, затраты на восстановление).</w:t>
      </w:r>
    </w:p>
    <w:p w:rsidR="009F0AE0" w:rsidRPr="00F65B45" w:rsidRDefault="009F0AE0" w:rsidP="00F65B45">
      <w:pPr>
        <w:pStyle w:val="11"/>
        <w:numPr>
          <w:ilvl w:val="0"/>
          <w:numId w:val="9"/>
        </w:numPr>
        <w:shd w:val="clear" w:color="auto" w:fill="auto"/>
        <w:tabs>
          <w:tab w:val="left" w:pos="1416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Для сбора информации необходимой для проведения энергетического обследования АО «Тюменьэнерго», Исполнитель направляет своего представителя, осуществляющего сбор и копирование информации совместно с представителем Заказчика.</w:t>
      </w:r>
    </w:p>
    <w:p w:rsidR="009F0AE0" w:rsidRDefault="009F0AE0" w:rsidP="00F65B45">
      <w:pPr>
        <w:pStyle w:val="11"/>
        <w:numPr>
          <w:ilvl w:val="0"/>
          <w:numId w:val="9"/>
        </w:numPr>
        <w:shd w:val="clear" w:color="auto" w:fill="auto"/>
        <w:tabs>
          <w:tab w:val="left" w:pos="1416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Со стороны Исполнителя для каждого объекта Заказчика (здания или сооружения) создается группа, координирующая заполнение опросных листов и оперативно снимающая возникающие вопросы.</w:t>
      </w:r>
    </w:p>
    <w:p w:rsidR="007B696A" w:rsidRPr="00F65B45" w:rsidRDefault="007B696A" w:rsidP="007B696A">
      <w:pPr>
        <w:pStyle w:val="11"/>
        <w:shd w:val="clear" w:color="auto" w:fill="auto"/>
        <w:tabs>
          <w:tab w:val="left" w:pos="1416"/>
        </w:tabs>
        <w:spacing w:line="240" w:lineRule="auto"/>
        <w:ind w:left="620" w:firstLine="0"/>
        <w:rPr>
          <w:sz w:val="24"/>
          <w:szCs w:val="24"/>
        </w:rPr>
      </w:pPr>
    </w:p>
    <w:p w:rsidR="009F0AE0" w:rsidRPr="00F65B45" w:rsidRDefault="009F0AE0" w:rsidP="00F65B45">
      <w:pPr>
        <w:pStyle w:val="10"/>
        <w:keepNext/>
        <w:keepLines/>
        <w:numPr>
          <w:ilvl w:val="0"/>
          <w:numId w:val="11"/>
        </w:numPr>
        <w:shd w:val="clear" w:color="auto" w:fill="auto"/>
        <w:tabs>
          <w:tab w:val="left" w:pos="1437"/>
        </w:tabs>
        <w:spacing w:line="240" w:lineRule="auto"/>
        <w:ind w:firstLine="620"/>
        <w:jc w:val="both"/>
        <w:rPr>
          <w:sz w:val="24"/>
          <w:szCs w:val="24"/>
        </w:rPr>
      </w:pPr>
      <w:r w:rsidRPr="00F65B45">
        <w:rPr>
          <w:sz w:val="24"/>
          <w:szCs w:val="24"/>
        </w:rPr>
        <w:t>Этап 2. Инструментальное обследование.</w:t>
      </w:r>
    </w:p>
    <w:p w:rsidR="009F0AE0" w:rsidRPr="00F65B45" w:rsidRDefault="009F0AE0" w:rsidP="00F65B45">
      <w:pPr>
        <w:pStyle w:val="11"/>
        <w:numPr>
          <w:ilvl w:val="0"/>
          <w:numId w:val="12"/>
        </w:numPr>
        <w:shd w:val="clear" w:color="auto" w:fill="auto"/>
        <w:tabs>
          <w:tab w:val="left" w:pos="1437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В ходе проведения энергетического обследования специалисты исполнителя осуществляют выездное инструментальное обследование объектов Заказчика. Исполнитель должен располагать необходимой методологической и технической базой, приборным и компьютерным парком, соответствующим программным обеспечением, достаточным для проведения инструментального обследования.</w:t>
      </w:r>
    </w:p>
    <w:p w:rsidR="00BD1C60" w:rsidRPr="00F65B45" w:rsidRDefault="00BD1C60" w:rsidP="00F65B45">
      <w:pPr>
        <w:pStyle w:val="11"/>
        <w:numPr>
          <w:ilvl w:val="0"/>
          <w:numId w:val="12"/>
        </w:numPr>
        <w:shd w:val="clear" w:color="auto" w:fill="auto"/>
        <w:tabs>
          <w:tab w:val="left" w:pos="1462"/>
        </w:tabs>
        <w:spacing w:line="240" w:lineRule="auto"/>
        <w:ind w:firstLine="600"/>
        <w:rPr>
          <w:sz w:val="24"/>
          <w:szCs w:val="24"/>
        </w:rPr>
      </w:pPr>
      <w:r w:rsidRPr="00F65B45">
        <w:rPr>
          <w:sz w:val="24"/>
          <w:szCs w:val="24"/>
        </w:rPr>
        <w:t xml:space="preserve">Инструментальное обследование возможно проводить с учетом данных полученных по результатам измерений, проведенных Заказчиком, при этом </w:t>
      </w:r>
      <w:r w:rsidRPr="00F65B45">
        <w:rPr>
          <w:sz w:val="24"/>
          <w:szCs w:val="24"/>
        </w:rPr>
        <w:lastRenderedPageBreak/>
        <w:t>представленные заказчиком данные об измерениях, должны быть сделаны не ранее одного календарного года до момента проведения инструментального обследования.</w:t>
      </w:r>
    </w:p>
    <w:p w:rsidR="009F0AE0" w:rsidRPr="0010003B" w:rsidRDefault="009F0AE0" w:rsidP="00F65B45">
      <w:pPr>
        <w:pStyle w:val="11"/>
        <w:numPr>
          <w:ilvl w:val="0"/>
          <w:numId w:val="12"/>
        </w:numPr>
        <w:shd w:val="clear" w:color="auto" w:fill="auto"/>
        <w:tabs>
          <w:tab w:val="left" w:pos="1437"/>
        </w:tabs>
        <w:spacing w:line="240" w:lineRule="auto"/>
        <w:ind w:firstLine="620"/>
        <w:rPr>
          <w:sz w:val="24"/>
          <w:szCs w:val="24"/>
        </w:rPr>
      </w:pPr>
      <w:r w:rsidRPr="00DB76D2">
        <w:rPr>
          <w:sz w:val="24"/>
          <w:szCs w:val="24"/>
        </w:rPr>
        <w:t xml:space="preserve">Инструментальное обследование осуществляется в </w:t>
      </w:r>
      <w:r w:rsidRPr="0010003B">
        <w:rPr>
          <w:sz w:val="24"/>
          <w:szCs w:val="24"/>
        </w:rPr>
        <w:t xml:space="preserve">отношении </w:t>
      </w:r>
      <w:r w:rsidR="002F3ACE">
        <w:rPr>
          <w:sz w:val="24"/>
          <w:szCs w:val="24"/>
        </w:rPr>
        <w:t>50</w:t>
      </w:r>
      <w:r w:rsidRPr="0010003B">
        <w:rPr>
          <w:sz w:val="24"/>
          <w:szCs w:val="24"/>
        </w:rPr>
        <w:t>% зданий</w:t>
      </w:r>
      <w:r w:rsidRPr="00DB76D2">
        <w:rPr>
          <w:sz w:val="24"/>
          <w:szCs w:val="24"/>
        </w:rPr>
        <w:t xml:space="preserve">, строений и сооружений, </w:t>
      </w:r>
      <w:r w:rsidRPr="0010003B">
        <w:rPr>
          <w:sz w:val="24"/>
          <w:szCs w:val="24"/>
        </w:rPr>
        <w:t xml:space="preserve">а также </w:t>
      </w:r>
      <w:r w:rsidR="00B01EE5" w:rsidRPr="0010003B">
        <w:rPr>
          <w:sz w:val="24"/>
          <w:szCs w:val="24"/>
        </w:rPr>
        <w:t xml:space="preserve">выборочно в отношении </w:t>
      </w:r>
      <w:r w:rsidRPr="0010003B">
        <w:rPr>
          <w:sz w:val="24"/>
          <w:szCs w:val="24"/>
        </w:rPr>
        <w:t>собственных источников теплоснабжения Заказчика.</w:t>
      </w:r>
    </w:p>
    <w:p w:rsidR="009F0AE0" w:rsidRPr="00F65B45" w:rsidRDefault="009F0AE0" w:rsidP="00F65B45">
      <w:pPr>
        <w:pStyle w:val="11"/>
        <w:numPr>
          <w:ilvl w:val="0"/>
          <w:numId w:val="12"/>
        </w:numPr>
        <w:shd w:val="clear" w:color="auto" w:fill="auto"/>
        <w:tabs>
          <w:tab w:val="left" w:pos="1437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В рамках инструментального обследования объектов производственно</w:t>
      </w:r>
      <w:r w:rsidR="00D039A0" w:rsidRPr="00F65B45">
        <w:rPr>
          <w:sz w:val="24"/>
          <w:szCs w:val="24"/>
        </w:rPr>
        <w:t>-</w:t>
      </w:r>
      <w:r w:rsidRPr="00F65B45">
        <w:rPr>
          <w:sz w:val="24"/>
          <w:szCs w:val="24"/>
        </w:rPr>
        <w:softHyphen/>
        <w:t>хозяйственных нужд производятся следующие работы:</w:t>
      </w:r>
    </w:p>
    <w:p w:rsidR="009F0AE0" w:rsidRPr="00F65B45" w:rsidRDefault="00FE49C2" w:rsidP="00F65B45">
      <w:pPr>
        <w:pStyle w:val="11"/>
        <w:numPr>
          <w:ilvl w:val="3"/>
          <w:numId w:val="31"/>
        </w:numPr>
        <w:shd w:val="clear" w:color="auto" w:fill="auto"/>
        <w:spacing w:line="240" w:lineRule="auto"/>
        <w:ind w:left="0" w:firstLine="567"/>
        <w:rPr>
          <w:sz w:val="24"/>
          <w:szCs w:val="24"/>
        </w:rPr>
      </w:pPr>
      <w:r w:rsidRPr="00F65B45">
        <w:rPr>
          <w:sz w:val="24"/>
          <w:szCs w:val="24"/>
        </w:rPr>
        <w:t>П</w:t>
      </w:r>
      <w:r w:rsidR="009F0AE0" w:rsidRPr="00F65B45">
        <w:rPr>
          <w:sz w:val="24"/>
          <w:szCs w:val="24"/>
        </w:rPr>
        <w:t>одготовка мест для проведения инструментальных обследований;</w:t>
      </w:r>
    </w:p>
    <w:p w:rsidR="009F0AE0" w:rsidRPr="00F65B45" w:rsidRDefault="00FE49C2" w:rsidP="00F65B45">
      <w:pPr>
        <w:pStyle w:val="11"/>
        <w:numPr>
          <w:ilvl w:val="3"/>
          <w:numId w:val="31"/>
        </w:numPr>
        <w:shd w:val="clear" w:color="auto" w:fill="auto"/>
        <w:spacing w:line="240" w:lineRule="auto"/>
        <w:ind w:left="0" w:firstLine="567"/>
        <w:rPr>
          <w:sz w:val="24"/>
          <w:szCs w:val="24"/>
        </w:rPr>
      </w:pPr>
      <w:r w:rsidRPr="00F65B45">
        <w:rPr>
          <w:sz w:val="24"/>
          <w:szCs w:val="24"/>
        </w:rPr>
        <w:t>И</w:t>
      </w:r>
      <w:r w:rsidR="009F0AE0" w:rsidRPr="00F65B45">
        <w:rPr>
          <w:sz w:val="24"/>
          <w:szCs w:val="24"/>
        </w:rPr>
        <w:t>змерение реальных нагрузок электрооборудования производственно</w:t>
      </w:r>
      <w:r w:rsidR="00D039A0" w:rsidRPr="00F65B45">
        <w:rPr>
          <w:sz w:val="24"/>
          <w:szCs w:val="24"/>
        </w:rPr>
        <w:t>-</w:t>
      </w:r>
      <w:r w:rsidR="009F0AE0" w:rsidRPr="00F65B45">
        <w:rPr>
          <w:sz w:val="24"/>
          <w:szCs w:val="24"/>
        </w:rPr>
        <w:softHyphen/>
        <w:t>хозяйственных нужд Заказчика (систем освещения, вентиляции, кондиционирования, отопления помещений зданий и сооружений и т.д.);</w:t>
      </w:r>
    </w:p>
    <w:p w:rsidR="009F0AE0" w:rsidRPr="00F65B45" w:rsidRDefault="00FE49C2" w:rsidP="00F65B45">
      <w:pPr>
        <w:pStyle w:val="11"/>
        <w:numPr>
          <w:ilvl w:val="3"/>
          <w:numId w:val="31"/>
        </w:numPr>
        <w:shd w:val="clear" w:color="auto" w:fill="auto"/>
        <w:spacing w:line="240" w:lineRule="auto"/>
        <w:ind w:left="0" w:firstLine="567"/>
        <w:rPr>
          <w:sz w:val="24"/>
          <w:szCs w:val="24"/>
        </w:rPr>
      </w:pPr>
      <w:r w:rsidRPr="00F65B45">
        <w:rPr>
          <w:sz w:val="24"/>
          <w:szCs w:val="24"/>
        </w:rPr>
        <w:t>С</w:t>
      </w:r>
      <w:r w:rsidR="009F0AE0" w:rsidRPr="00F65B45">
        <w:rPr>
          <w:sz w:val="24"/>
          <w:szCs w:val="24"/>
        </w:rPr>
        <w:t>ветотехнические измерения в характерных помещениях производственных и административных зданий и площадках;</w:t>
      </w:r>
    </w:p>
    <w:p w:rsidR="009F0AE0" w:rsidRPr="00F65B45" w:rsidRDefault="00FE49C2" w:rsidP="00F65B45">
      <w:pPr>
        <w:pStyle w:val="11"/>
        <w:numPr>
          <w:ilvl w:val="3"/>
          <w:numId w:val="31"/>
        </w:numPr>
        <w:shd w:val="clear" w:color="auto" w:fill="auto"/>
        <w:spacing w:line="240" w:lineRule="auto"/>
        <w:ind w:left="0" w:firstLine="567"/>
        <w:rPr>
          <w:sz w:val="24"/>
          <w:szCs w:val="24"/>
        </w:rPr>
      </w:pPr>
      <w:r w:rsidRPr="00F65B45">
        <w:rPr>
          <w:sz w:val="24"/>
          <w:szCs w:val="24"/>
        </w:rPr>
        <w:t>Т</w:t>
      </w:r>
      <w:r w:rsidR="009F0AE0" w:rsidRPr="00F65B45">
        <w:rPr>
          <w:sz w:val="24"/>
          <w:szCs w:val="24"/>
        </w:rPr>
        <w:t>епловизионное обследование ограждающих конструкций зданий, строений, сооружений и других производственных объектов;</w:t>
      </w:r>
    </w:p>
    <w:p w:rsidR="009F0AE0" w:rsidRPr="00F65B45" w:rsidRDefault="00FE49C2" w:rsidP="00F65B45">
      <w:pPr>
        <w:pStyle w:val="11"/>
        <w:numPr>
          <w:ilvl w:val="3"/>
          <w:numId w:val="31"/>
        </w:numPr>
        <w:shd w:val="clear" w:color="auto" w:fill="auto"/>
        <w:spacing w:line="240" w:lineRule="auto"/>
        <w:ind w:left="0" w:firstLine="567"/>
        <w:rPr>
          <w:sz w:val="24"/>
          <w:szCs w:val="24"/>
        </w:rPr>
      </w:pPr>
      <w:r w:rsidRPr="00F65B45">
        <w:rPr>
          <w:sz w:val="24"/>
          <w:szCs w:val="24"/>
        </w:rPr>
        <w:t>И</w:t>
      </w:r>
      <w:r w:rsidR="009F0AE0" w:rsidRPr="00F65B45">
        <w:rPr>
          <w:sz w:val="24"/>
          <w:szCs w:val="24"/>
        </w:rPr>
        <w:t xml:space="preserve">змерение реальных тепловых нагрузок и </w:t>
      </w:r>
      <w:r w:rsidR="00F34962">
        <w:rPr>
          <w:sz w:val="24"/>
          <w:szCs w:val="24"/>
        </w:rPr>
        <w:t xml:space="preserve">мест фактических </w:t>
      </w:r>
      <w:r w:rsidR="009F0AE0" w:rsidRPr="00F65B45">
        <w:rPr>
          <w:sz w:val="24"/>
          <w:szCs w:val="24"/>
        </w:rPr>
        <w:t xml:space="preserve">тепловых </w:t>
      </w:r>
      <w:r w:rsidR="00F34962" w:rsidRPr="00F65B45">
        <w:rPr>
          <w:sz w:val="24"/>
          <w:szCs w:val="24"/>
        </w:rPr>
        <w:t>потерь</w:t>
      </w:r>
      <w:r w:rsidR="00F34962">
        <w:rPr>
          <w:sz w:val="24"/>
          <w:szCs w:val="24"/>
        </w:rPr>
        <w:t xml:space="preserve"> (утечек) </w:t>
      </w:r>
      <w:r w:rsidR="009F0AE0" w:rsidRPr="00F65B45">
        <w:rPr>
          <w:sz w:val="24"/>
          <w:szCs w:val="24"/>
        </w:rPr>
        <w:t>зданий, строений и сооружений;</w:t>
      </w:r>
    </w:p>
    <w:p w:rsidR="009F0AE0" w:rsidRPr="00F65B45" w:rsidRDefault="00FE49C2" w:rsidP="00F65B45">
      <w:pPr>
        <w:pStyle w:val="11"/>
        <w:numPr>
          <w:ilvl w:val="3"/>
          <w:numId w:val="31"/>
        </w:numPr>
        <w:shd w:val="clear" w:color="auto" w:fill="auto"/>
        <w:spacing w:line="240" w:lineRule="auto"/>
        <w:ind w:left="0" w:firstLine="567"/>
        <w:rPr>
          <w:sz w:val="24"/>
          <w:szCs w:val="24"/>
        </w:rPr>
      </w:pPr>
      <w:r w:rsidRPr="00F65B45">
        <w:rPr>
          <w:sz w:val="24"/>
          <w:szCs w:val="24"/>
        </w:rPr>
        <w:t>П</w:t>
      </w:r>
      <w:r w:rsidR="009F0AE0" w:rsidRPr="00F65B45">
        <w:rPr>
          <w:sz w:val="24"/>
          <w:szCs w:val="24"/>
        </w:rPr>
        <w:t>роизводство замеров фактической температуры и влажности наружного воздуха и внутри</w:t>
      </w:r>
      <w:r w:rsidR="00B3539D">
        <w:rPr>
          <w:sz w:val="24"/>
          <w:szCs w:val="24"/>
        </w:rPr>
        <w:t xml:space="preserve"> характерных</w:t>
      </w:r>
      <w:r w:rsidR="009F0AE0" w:rsidRPr="00F65B45">
        <w:rPr>
          <w:sz w:val="24"/>
          <w:szCs w:val="24"/>
        </w:rPr>
        <w:t xml:space="preserve"> помещений;</w:t>
      </w:r>
    </w:p>
    <w:p w:rsidR="009F0AE0" w:rsidRPr="00F65B45" w:rsidRDefault="00FE49C2" w:rsidP="00F65B45">
      <w:pPr>
        <w:pStyle w:val="11"/>
        <w:numPr>
          <w:ilvl w:val="3"/>
          <w:numId w:val="31"/>
        </w:numPr>
        <w:shd w:val="clear" w:color="auto" w:fill="auto"/>
        <w:spacing w:line="240" w:lineRule="auto"/>
        <w:ind w:left="0" w:firstLine="567"/>
        <w:rPr>
          <w:sz w:val="24"/>
          <w:szCs w:val="24"/>
        </w:rPr>
      </w:pPr>
      <w:r w:rsidRPr="00F65B45">
        <w:rPr>
          <w:sz w:val="24"/>
          <w:szCs w:val="24"/>
        </w:rPr>
        <w:t>И</w:t>
      </w:r>
      <w:r w:rsidR="009F0AE0" w:rsidRPr="00F65B45">
        <w:rPr>
          <w:sz w:val="24"/>
          <w:szCs w:val="24"/>
        </w:rPr>
        <w:t>змерени</w:t>
      </w:r>
      <w:r w:rsidRPr="00F65B45">
        <w:rPr>
          <w:sz w:val="24"/>
          <w:szCs w:val="24"/>
        </w:rPr>
        <w:t>я</w:t>
      </w:r>
      <w:r w:rsidR="009F0AE0" w:rsidRPr="00F65B45">
        <w:rPr>
          <w:sz w:val="24"/>
          <w:szCs w:val="24"/>
        </w:rPr>
        <w:t xml:space="preserve"> для определения удельных расходов тепловой энергии на отопление, вентиляцию и горячее водоснабжение;</w:t>
      </w:r>
    </w:p>
    <w:p w:rsidR="009F0AE0" w:rsidRPr="00F65B45" w:rsidRDefault="00FE49C2" w:rsidP="00F65B45">
      <w:pPr>
        <w:pStyle w:val="11"/>
        <w:numPr>
          <w:ilvl w:val="3"/>
          <w:numId w:val="31"/>
        </w:numPr>
        <w:shd w:val="clear" w:color="auto" w:fill="auto"/>
        <w:spacing w:line="240" w:lineRule="auto"/>
        <w:ind w:left="0" w:firstLine="567"/>
        <w:rPr>
          <w:sz w:val="24"/>
          <w:szCs w:val="24"/>
        </w:rPr>
      </w:pPr>
      <w:r w:rsidRPr="00F65B45">
        <w:rPr>
          <w:sz w:val="24"/>
          <w:szCs w:val="24"/>
        </w:rPr>
        <w:t>И</w:t>
      </w:r>
      <w:r w:rsidR="009F0AE0" w:rsidRPr="00F65B45">
        <w:rPr>
          <w:sz w:val="24"/>
          <w:szCs w:val="24"/>
        </w:rPr>
        <w:t>змерени</w:t>
      </w:r>
      <w:r w:rsidRPr="00F65B45">
        <w:rPr>
          <w:sz w:val="24"/>
          <w:szCs w:val="24"/>
        </w:rPr>
        <w:t>е</w:t>
      </w:r>
      <w:r w:rsidR="009F0AE0" w:rsidRPr="00F65B45">
        <w:rPr>
          <w:sz w:val="24"/>
          <w:szCs w:val="24"/>
        </w:rPr>
        <w:t xml:space="preserve"> скорости потока воздуха в помещениях зданий, </w:t>
      </w:r>
      <w:proofErr w:type="spellStart"/>
      <w:r w:rsidR="009F0AE0" w:rsidRPr="00F65B45">
        <w:rPr>
          <w:sz w:val="24"/>
          <w:szCs w:val="24"/>
        </w:rPr>
        <w:t>приточно</w:t>
      </w:r>
      <w:proofErr w:type="spellEnd"/>
      <w:r w:rsidR="009F0AE0" w:rsidRPr="00F65B45">
        <w:rPr>
          <w:sz w:val="24"/>
          <w:szCs w:val="24"/>
        </w:rPr>
        <w:t xml:space="preserve"> - вытяжных системах вентиляции;</w:t>
      </w:r>
    </w:p>
    <w:p w:rsidR="009F0AE0" w:rsidRPr="00F65B45" w:rsidRDefault="00FE49C2" w:rsidP="00F65B45">
      <w:pPr>
        <w:pStyle w:val="11"/>
        <w:numPr>
          <w:ilvl w:val="3"/>
          <w:numId w:val="31"/>
        </w:numPr>
        <w:shd w:val="clear" w:color="auto" w:fill="auto"/>
        <w:spacing w:line="240" w:lineRule="auto"/>
        <w:ind w:left="0" w:firstLine="567"/>
        <w:rPr>
          <w:sz w:val="24"/>
          <w:szCs w:val="24"/>
        </w:rPr>
      </w:pPr>
      <w:r w:rsidRPr="00F65B45">
        <w:rPr>
          <w:sz w:val="24"/>
          <w:szCs w:val="24"/>
        </w:rPr>
        <w:t>И</w:t>
      </w:r>
      <w:r w:rsidR="009F0AE0" w:rsidRPr="00F65B45">
        <w:rPr>
          <w:sz w:val="24"/>
          <w:szCs w:val="24"/>
        </w:rPr>
        <w:t>змерени</w:t>
      </w:r>
      <w:r w:rsidRPr="00F65B45">
        <w:rPr>
          <w:sz w:val="24"/>
          <w:szCs w:val="24"/>
        </w:rPr>
        <w:t>е</w:t>
      </w:r>
      <w:r w:rsidR="009F0AE0" w:rsidRPr="00F65B45">
        <w:rPr>
          <w:sz w:val="24"/>
          <w:szCs w:val="24"/>
        </w:rPr>
        <w:t xml:space="preserve"> реальных нагрузок котлоагрегатов собственных источников теплоснабжения Заказчика;</w:t>
      </w:r>
    </w:p>
    <w:p w:rsidR="009F0AE0" w:rsidRPr="00F65B45" w:rsidRDefault="00FE49C2" w:rsidP="00F65B45">
      <w:pPr>
        <w:pStyle w:val="11"/>
        <w:numPr>
          <w:ilvl w:val="3"/>
          <w:numId w:val="31"/>
        </w:numPr>
        <w:shd w:val="clear" w:color="auto" w:fill="auto"/>
        <w:spacing w:line="240" w:lineRule="auto"/>
        <w:ind w:left="0" w:firstLine="567"/>
        <w:rPr>
          <w:sz w:val="24"/>
          <w:szCs w:val="24"/>
        </w:rPr>
      </w:pPr>
      <w:r w:rsidRPr="00F65B45">
        <w:rPr>
          <w:sz w:val="24"/>
          <w:szCs w:val="24"/>
        </w:rPr>
        <w:t>И</w:t>
      </w:r>
      <w:r w:rsidR="009F0AE0" w:rsidRPr="00F65B45">
        <w:rPr>
          <w:sz w:val="24"/>
          <w:szCs w:val="24"/>
        </w:rPr>
        <w:t>змерение расходов тепла в водяных системах теплоснабжения;</w:t>
      </w:r>
    </w:p>
    <w:p w:rsidR="008375E7" w:rsidRPr="00F65B45" w:rsidRDefault="00FE49C2" w:rsidP="00F65B45">
      <w:pPr>
        <w:pStyle w:val="11"/>
        <w:numPr>
          <w:ilvl w:val="3"/>
          <w:numId w:val="31"/>
        </w:numPr>
        <w:shd w:val="clear" w:color="auto" w:fill="auto"/>
        <w:spacing w:line="240" w:lineRule="auto"/>
        <w:ind w:left="0" w:firstLine="567"/>
        <w:rPr>
          <w:sz w:val="24"/>
          <w:szCs w:val="24"/>
        </w:rPr>
      </w:pPr>
      <w:r w:rsidRPr="00F65B45">
        <w:rPr>
          <w:sz w:val="24"/>
          <w:szCs w:val="24"/>
        </w:rPr>
        <w:t>О</w:t>
      </w:r>
      <w:r w:rsidR="008375E7" w:rsidRPr="00F65B45">
        <w:rPr>
          <w:sz w:val="24"/>
          <w:szCs w:val="24"/>
        </w:rPr>
        <w:t>предел</w:t>
      </w:r>
      <w:r w:rsidR="00B54288">
        <w:rPr>
          <w:sz w:val="24"/>
          <w:szCs w:val="24"/>
        </w:rPr>
        <w:t>ение</w:t>
      </w:r>
      <w:r w:rsidR="008375E7" w:rsidRPr="00F65B45">
        <w:rPr>
          <w:sz w:val="24"/>
          <w:szCs w:val="24"/>
        </w:rPr>
        <w:t xml:space="preserve"> режим</w:t>
      </w:r>
      <w:r w:rsidR="00B54288">
        <w:rPr>
          <w:sz w:val="24"/>
          <w:szCs w:val="24"/>
        </w:rPr>
        <w:t>ов</w:t>
      </w:r>
      <w:r w:rsidR="008375E7" w:rsidRPr="00F65B45">
        <w:rPr>
          <w:sz w:val="24"/>
          <w:szCs w:val="24"/>
        </w:rPr>
        <w:t xml:space="preserve"> работы систем распределения и потребления тепловой энергии, систем водоснабжения и водоотведения, компрессорных, др. вспомогательного оборудования;</w:t>
      </w:r>
    </w:p>
    <w:p w:rsidR="008375E7" w:rsidRPr="00F65B45" w:rsidRDefault="00FE49C2" w:rsidP="00F65B45">
      <w:pPr>
        <w:pStyle w:val="11"/>
        <w:numPr>
          <w:ilvl w:val="3"/>
          <w:numId w:val="31"/>
        </w:numPr>
        <w:shd w:val="clear" w:color="auto" w:fill="auto"/>
        <w:spacing w:line="240" w:lineRule="auto"/>
        <w:ind w:left="0" w:firstLine="567"/>
        <w:rPr>
          <w:sz w:val="24"/>
          <w:szCs w:val="24"/>
        </w:rPr>
      </w:pPr>
      <w:r w:rsidRPr="00F65B45">
        <w:rPr>
          <w:sz w:val="24"/>
          <w:szCs w:val="24"/>
        </w:rPr>
        <w:t>О</w:t>
      </w:r>
      <w:r w:rsidR="008375E7" w:rsidRPr="00F65B45">
        <w:rPr>
          <w:sz w:val="24"/>
          <w:szCs w:val="24"/>
        </w:rPr>
        <w:t>предел</w:t>
      </w:r>
      <w:r w:rsidR="00B54288">
        <w:rPr>
          <w:sz w:val="24"/>
          <w:szCs w:val="24"/>
        </w:rPr>
        <w:t>ение</w:t>
      </w:r>
      <w:r w:rsidR="008375E7" w:rsidRPr="00F65B45">
        <w:rPr>
          <w:sz w:val="24"/>
          <w:szCs w:val="24"/>
        </w:rPr>
        <w:t xml:space="preserve"> соответстви</w:t>
      </w:r>
      <w:r w:rsidR="00B54288">
        <w:rPr>
          <w:sz w:val="24"/>
          <w:szCs w:val="24"/>
        </w:rPr>
        <w:t>я</w:t>
      </w:r>
      <w:r w:rsidR="008375E7" w:rsidRPr="00F65B45">
        <w:rPr>
          <w:sz w:val="24"/>
          <w:szCs w:val="24"/>
        </w:rPr>
        <w:t xml:space="preserve"> тепловых потерь в сетях нормативным значениям;</w:t>
      </w:r>
    </w:p>
    <w:p w:rsidR="00FE49C2" w:rsidRPr="00F65B45" w:rsidRDefault="00FE49C2" w:rsidP="00F65B45">
      <w:pPr>
        <w:pStyle w:val="11"/>
        <w:numPr>
          <w:ilvl w:val="3"/>
          <w:numId w:val="31"/>
        </w:numPr>
        <w:shd w:val="clear" w:color="auto" w:fill="auto"/>
        <w:spacing w:line="240" w:lineRule="auto"/>
        <w:ind w:left="0" w:firstLine="567"/>
        <w:rPr>
          <w:sz w:val="24"/>
          <w:szCs w:val="24"/>
        </w:rPr>
      </w:pPr>
      <w:r w:rsidRPr="00F65B45">
        <w:rPr>
          <w:sz w:val="24"/>
          <w:szCs w:val="24"/>
        </w:rPr>
        <w:t>Оценка состояния приборов коммерческого учета потребляемых (отпускаемых) ТЭР и определение объемов пропуска ТЭР по вышеуказанным приборам учета;</w:t>
      </w:r>
    </w:p>
    <w:p w:rsidR="009F0AE0" w:rsidRPr="00F65B45" w:rsidRDefault="00B54288" w:rsidP="00F65B45">
      <w:pPr>
        <w:pStyle w:val="11"/>
        <w:numPr>
          <w:ilvl w:val="3"/>
          <w:numId w:val="31"/>
        </w:numPr>
        <w:shd w:val="clear" w:color="auto" w:fill="auto"/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О</w:t>
      </w:r>
      <w:r w:rsidR="009F0AE0" w:rsidRPr="00F65B45">
        <w:rPr>
          <w:sz w:val="24"/>
          <w:szCs w:val="24"/>
        </w:rPr>
        <w:t>бработка результатов измерений</w:t>
      </w:r>
      <w:r w:rsidR="00FE49C2" w:rsidRPr="00F65B45">
        <w:rPr>
          <w:sz w:val="24"/>
          <w:szCs w:val="24"/>
        </w:rPr>
        <w:t xml:space="preserve"> с оформлением про</w:t>
      </w:r>
      <w:r w:rsidR="003203DD" w:rsidRPr="00F65B45">
        <w:rPr>
          <w:sz w:val="24"/>
          <w:szCs w:val="24"/>
        </w:rPr>
        <w:t>то</w:t>
      </w:r>
      <w:r w:rsidR="00FE49C2" w:rsidRPr="00F65B45">
        <w:rPr>
          <w:sz w:val="24"/>
          <w:szCs w:val="24"/>
        </w:rPr>
        <w:t>колов</w:t>
      </w:r>
      <w:r w:rsidR="009F0AE0" w:rsidRPr="00F65B45">
        <w:rPr>
          <w:sz w:val="24"/>
          <w:szCs w:val="24"/>
        </w:rPr>
        <w:t>.</w:t>
      </w:r>
    </w:p>
    <w:p w:rsidR="009F0AE0" w:rsidRPr="00F65B45" w:rsidRDefault="009F0AE0" w:rsidP="00F65B45">
      <w:pPr>
        <w:pStyle w:val="11"/>
        <w:numPr>
          <w:ilvl w:val="0"/>
          <w:numId w:val="12"/>
        </w:numPr>
        <w:shd w:val="clear" w:color="auto" w:fill="auto"/>
        <w:tabs>
          <w:tab w:val="left" w:pos="1437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 xml:space="preserve">Инструментальное обследование электросетевых объектов Заказчика проводится </w:t>
      </w:r>
      <w:r w:rsidR="00FE49C2" w:rsidRPr="00F65B45">
        <w:rPr>
          <w:sz w:val="24"/>
          <w:szCs w:val="24"/>
        </w:rPr>
        <w:t xml:space="preserve">по представительской выборке </w:t>
      </w:r>
      <w:r w:rsidRPr="00F65B45">
        <w:rPr>
          <w:sz w:val="24"/>
          <w:szCs w:val="24"/>
        </w:rPr>
        <w:t>в отношении</w:t>
      </w:r>
      <w:r w:rsidR="00FE49C2" w:rsidRPr="00F65B45">
        <w:rPr>
          <w:sz w:val="24"/>
          <w:szCs w:val="24"/>
        </w:rPr>
        <w:t xml:space="preserve"> подстанций</w:t>
      </w:r>
      <w:r w:rsidRPr="00F65B45">
        <w:rPr>
          <w:sz w:val="24"/>
          <w:szCs w:val="24"/>
        </w:rPr>
        <w:t>:</w:t>
      </w:r>
    </w:p>
    <w:p w:rsidR="009F0AE0" w:rsidRPr="00F65B45" w:rsidRDefault="009F0AE0" w:rsidP="00F65B45">
      <w:pPr>
        <w:pStyle w:val="11"/>
        <w:shd w:val="clear" w:color="auto" w:fill="auto"/>
        <w:spacing w:line="240" w:lineRule="auto"/>
        <w:ind w:firstLine="620"/>
        <w:rPr>
          <w:sz w:val="24"/>
          <w:szCs w:val="24"/>
        </w:rPr>
      </w:pPr>
      <w:r w:rsidRPr="00DB76D2">
        <w:rPr>
          <w:sz w:val="24"/>
          <w:szCs w:val="24"/>
        </w:rPr>
        <w:t xml:space="preserve">110 кВ и выше - </w:t>
      </w:r>
      <w:r w:rsidR="002F3ACE">
        <w:rPr>
          <w:sz w:val="24"/>
          <w:szCs w:val="24"/>
        </w:rPr>
        <w:t>10</w:t>
      </w:r>
      <w:r w:rsidR="0025253A" w:rsidRPr="00DB76D2">
        <w:rPr>
          <w:sz w:val="24"/>
          <w:szCs w:val="24"/>
        </w:rPr>
        <w:t xml:space="preserve"> </w:t>
      </w:r>
      <w:r w:rsidRPr="00DB76D2">
        <w:rPr>
          <w:sz w:val="24"/>
          <w:szCs w:val="24"/>
        </w:rPr>
        <w:t>% от общего количества подстанций;</w:t>
      </w:r>
    </w:p>
    <w:p w:rsidR="009F0AE0" w:rsidRPr="00F65B45" w:rsidRDefault="009F0AE0" w:rsidP="00F65B45">
      <w:pPr>
        <w:pStyle w:val="11"/>
        <w:shd w:val="clear" w:color="auto" w:fill="auto"/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35 кВ - 10 % от общего количества подстанций;</w:t>
      </w:r>
    </w:p>
    <w:p w:rsidR="009F0AE0" w:rsidRPr="007842BD" w:rsidRDefault="009F0AE0" w:rsidP="00F65B45">
      <w:pPr>
        <w:pStyle w:val="11"/>
        <w:shd w:val="clear" w:color="auto" w:fill="auto"/>
        <w:spacing w:line="240" w:lineRule="auto"/>
        <w:ind w:firstLine="620"/>
        <w:rPr>
          <w:sz w:val="24"/>
          <w:szCs w:val="24"/>
        </w:rPr>
      </w:pPr>
      <w:r w:rsidRPr="00F34962">
        <w:rPr>
          <w:sz w:val="24"/>
          <w:szCs w:val="24"/>
        </w:rPr>
        <w:t>3-20 кВ - 0,</w:t>
      </w:r>
      <w:r w:rsidR="005B67D0" w:rsidRPr="00F34962">
        <w:rPr>
          <w:sz w:val="24"/>
          <w:szCs w:val="24"/>
        </w:rPr>
        <w:t>9</w:t>
      </w:r>
      <w:r w:rsidR="008D5EE8" w:rsidRPr="00F34962">
        <w:rPr>
          <w:sz w:val="24"/>
          <w:szCs w:val="24"/>
        </w:rPr>
        <w:t>5</w:t>
      </w:r>
      <w:r w:rsidRPr="00F34962">
        <w:rPr>
          <w:sz w:val="24"/>
          <w:szCs w:val="24"/>
        </w:rPr>
        <w:t>% от общего количества подстанций</w:t>
      </w:r>
      <w:r w:rsidR="005B67D0" w:rsidRPr="00F34962">
        <w:rPr>
          <w:sz w:val="24"/>
          <w:szCs w:val="24"/>
        </w:rPr>
        <w:t>.</w:t>
      </w:r>
    </w:p>
    <w:p w:rsidR="009F0AE0" w:rsidRPr="00F65B45" w:rsidRDefault="009F0AE0" w:rsidP="00F65B45">
      <w:pPr>
        <w:pStyle w:val="11"/>
        <w:numPr>
          <w:ilvl w:val="0"/>
          <w:numId w:val="12"/>
        </w:numPr>
        <w:shd w:val="clear" w:color="auto" w:fill="auto"/>
        <w:tabs>
          <w:tab w:val="left" w:pos="1437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Выбор электросетевых объектов для проведения измерений на основе первичной обработки технической информации полученной в результате выполнения п. 4.1. технического задания. При выборе объектов измерения руководствуются следующими критериями:</w:t>
      </w:r>
    </w:p>
    <w:p w:rsidR="009F0AE0" w:rsidRPr="00F65B45" w:rsidRDefault="009F0AE0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0"/>
        </w:tabs>
        <w:spacing w:line="240" w:lineRule="auto"/>
        <w:ind w:firstLine="618"/>
        <w:rPr>
          <w:sz w:val="24"/>
          <w:szCs w:val="24"/>
        </w:rPr>
      </w:pPr>
      <w:r w:rsidRPr="00F65B45">
        <w:rPr>
          <w:sz w:val="24"/>
          <w:szCs w:val="24"/>
        </w:rPr>
        <w:t>повышенная загрузка электросетевого оборудования;</w:t>
      </w:r>
    </w:p>
    <w:p w:rsidR="009F0AE0" w:rsidRPr="00F65B45" w:rsidRDefault="009F0AE0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0"/>
        </w:tabs>
        <w:spacing w:line="240" w:lineRule="auto"/>
        <w:ind w:firstLine="618"/>
        <w:rPr>
          <w:sz w:val="24"/>
          <w:szCs w:val="24"/>
        </w:rPr>
      </w:pPr>
      <w:r w:rsidRPr="00F65B45">
        <w:rPr>
          <w:sz w:val="24"/>
          <w:szCs w:val="24"/>
        </w:rPr>
        <w:t>объекты с наиболее низкими индексами технического состояния;</w:t>
      </w:r>
    </w:p>
    <w:p w:rsidR="009F0AE0" w:rsidRPr="00F65B45" w:rsidRDefault="009F0AE0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0"/>
        </w:tabs>
        <w:spacing w:line="240" w:lineRule="auto"/>
        <w:ind w:firstLine="618"/>
        <w:rPr>
          <w:sz w:val="24"/>
          <w:szCs w:val="24"/>
        </w:rPr>
      </w:pPr>
      <w:r w:rsidRPr="00F65B45">
        <w:rPr>
          <w:sz w:val="24"/>
          <w:szCs w:val="24"/>
        </w:rPr>
        <w:t>участки электрической сети с высоким уровнем фактических потерь электроэнергии;</w:t>
      </w:r>
    </w:p>
    <w:p w:rsidR="009F0AE0" w:rsidRPr="00F65B45" w:rsidRDefault="009F0AE0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0"/>
        </w:tabs>
        <w:spacing w:line="240" w:lineRule="auto"/>
        <w:ind w:firstLine="618"/>
        <w:rPr>
          <w:sz w:val="24"/>
          <w:szCs w:val="24"/>
        </w:rPr>
      </w:pPr>
      <w:r w:rsidRPr="00F65B45">
        <w:rPr>
          <w:sz w:val="24"/>
          <w:szCs w:val="24"/>
        </w:rPr>
        <w:t>участки</w:t>
      </w:r>
      <w:r w:rsidR="00A24614" w:rsidRPr="00F65B45">
        <w:rPr>
          <w:sz w:val="24"/>
          <w:szCs w:val="24"/>
        </w:rPr>
        <w:t xml:space="preserve"> </w:t>
      </w:r>
      <w:r w:rsidRPr="00F65B45">
        <w:rPr>
          <w:sz w:val="24"/>
          <w:szCs w:val="24"/>
        </w:rPr>
        <w:t>электрической</w:t>
      </w:r>
      <w:r w:rsidR="00A24614" w:rsidRPr="00F65B45">
        <w:rPr>
          <w:sz w:val="24"/>
          <w:szCs w:val="24"/>
        </w:rPr>
        <w:t xml:space="preserve"> </w:t>
      </w:r>
      <w:r w:rsidRPr="00F65B45">
        <w:rPr>
          <w:sz w:val="24"/>
          <w:szCs w:val="24"/>
        </w:rPr>
        <w:t>сети</w:t>
      </w:r>
      <w:r w:rsidR="00A24614" w:rsidRPr="00F65B45">
        <w:rPr>
          <w:sz w:val="24"/>
          <w:szCs w:val="24"/>
        </w:rPr>
        <w:t xml:space="preserve"> </w:t>
      </w:r>
      <w:r w:rsidRPr="00F65B45">
        <w:rPr>
          <w:sz w:val="24"/>
          <w:szCs w:val="24"/>
        </w:rPr>
        <w:t>с</w:t>
      </w:r>
      <w:r w:rsidR="00A24614" w:rsidRPr="00F65B45">
        <w:rPr>
          <w:sz w:val="24"/>
          <w:szCs w:val="24"/>
        </w:rPr>
        <w:t xml:space="preserve"> </w:t>
      </w:r>
      <w:r w:rsidRPr="00F65B45">
        <w:rPr>
          <w:sz w:val="24"/>
          <w:szCs w:val="24"/>
        </w:rPr>
        <w:t>высоким уровнем нетехнических потерь</w:t>
      </w:r>
      <w:r w:rsidR="00A24614" w:rsidRPr="00F65B45">
        <w:rPr>
          <w:sz w:val="24"/>
          <w:szCs w:val="24"/>
        </w:rPr>
        <w:t xml:space="preserve"> </w:t>
      </w:r>
      <w:r w:rsidRPr="00F65B45">
        <w:rPr>
          <w:sz w:val="24"/>
          <w:szCs w:val="24"/>
        </w:rPr>
        <w:t>электроэнергии;</w:t>
      </w:r>
    </w:p>
    <w:p w:rsidR="009F0AE0" w:rsidRPr="00F65B45" w:rsidRDefault="009F0AE0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0"/>
        </w:tabs>
        <w:spacing w:line="240" w:lineRule="auto"/>
        <w:ind w:firstLine="618"/>
        <w:rPr>
          <w:sz w:val="24"/>
          <w:szCs w:val="24"/>
        </w:rPr>
      </w:pPr>
      <w:r w:rsidRPr="00F65B45">
        <w:rPr>
          <w:sz w:val="24"/>
          <w:szCs w:val="24"/>
        </w:rPr>
        <w:t>участки</w:t>
      </w:r>
      <w:r w:rsidR="00A24614" w:rsidRPr="00F65B45">
        <w:rPr>
          <w:sz w:val="24"/>
          <w:szCs w:val="24"/>
        </w:rPr>
        <w:t xml:space="preserve"> </w:t>
      </w:r>
      <w:r w:rsidRPr="00F65B45">
        <w:rPr>
          <w:sz w:val="24"/>
          <w:szCs w:val="24"/>
        </w:rPr>
        <w:t>электрической</w:t>
      </w:r>
      <w:r w:rsidR="00A24614" w:rsidRPr="00F65B45">
        <w:rPr>
          <w:sz w:val="24"/>
          <w:szCs w:val="24"/>
        </w:rPr>
        <w:t xml:space="preserve"> </w:t>
      </w:r>
      <w:r w:rsidRPr="00F65B45">
        <w:rPr>
          <w:sz w:val="24"/>
          <w:szCs w:val="24"/>
        </w:rPr>
        <w:t>сети</w:t>
      </w:r>
      <w:r w:rsidR="00A24614" w:rsidRPr="00F65B45">
        <w:rPr>
          <w:sz w:val="24"/>
          <w:szCs w:val="24"/>
        </w:rPr>
        <w:t xml:space="preserve"> </w:t>
      </w:r>
      <w:r w:rsidRPr="00F65B45">
        <w:rPr>
          <w:sz w:val="24"/>
          <w:szCs w:val="24"/>
        </w:rPr>
        <w:t>и</w:t>
      </w:r>
      <w:r w:rsidR="00A24614" w:rsidRPr="00F65B45">
        <w:rPr>
          <w:sz w:val="24"/>
          <w:szCs w:val="24"/>
        </w:rPr>
        <w:t xml:space="preserve"> </w:t>
      </w:r>
      <w:r w:rsidRPr="00F65B45">
        <w:rPr>
          <w:sz w:val="24"/>
          <w:szCs w:val="24"/>
        </w:rPr>
        <w:t>электросетевые объекты с превышением</w:t>
      </w:r>
      <w:r w:rsidR="00A24614" w:rsidRPr="00F65B45">
        <w:rPr>
          <w:sz w:val="24"/>
          <w:szCs w:val="24"/>
        </w:rPr>
        <w:t xml:space="preserve"> </w:t>
      </w:r>
      <w:r w:rsidRPr="00F65B45">
        <w:rPr>
          <w:sz w:val="24"/>
          <w:szCs w:val="24"/>
        </w:rPr>
        <w:t>установленного эксплуатационного ресурса;</w:t>
      </w:r>
    </w:p>
    <w:p w:rsidR="009F0AE0" w:rsidRPr="00F65B45" w:rsidRDefault="009F0AE0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29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 xml:space="preserve">электросетевое оборудование, прошедшее инструментальное обследование в </w:t>
      </w:r>
      <w:r w:rsidRPr="00F65B45">
        <w:rPr>
          <w:sz w:val="24"/>
          <w:szCs w:val="24"/>
        </w:rPr>
        <w:lastRenderedPageBreak/>
        <w:t xml:space="preserve">рамках предыдущего </w:t>
      </w:r>
      <w:r w:rsidR="00BD1C60" w:rsidRPr="00F65B45">
        <w:rPr>
          <w:sz w:val="24"/>
          <w:szCs w:val="24"/>
        </w:rPr>
        <w:t>энергетического обследования</w:t>
      </w:r>
      <w:r w:rsidRPr="00F65B45">
        <w:rPr>
          <w:sz w:val="24"/>
          <w:szCs w:val="24"/>
        </w:rPr>
        <w:t>;</w:t>
      </w:r>
    </w:p>
    <w:p w:rsidR="009F0AE0" w:rsidRPr="00F65B45" w:rsidRDefault="009F0AE0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0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электросетевые объекты, выбранные по инициативе эксплуатационного персонала</w:t>
      </w:r>
      <w:r w:rsidR="00A24614" w:rsidRPr="00F65B45">
        <w:rPr>
          <w:sz w:val="24"/>
          <w:szCs w:val="24"/>
        </w:rPr>
        <w:t xml:space="preserve"> Заказчика</w:t>
      </w:r>
      <w:r w:rsidRPr="00F65B45">
        <w:rPr>
          <w:sz w:val="24"/>
          <w:szCs w:val="24"/>
        </w:rPr>
        <w:t>;</w:t>
      </w:r>
    </w:p>
    <w:p w:rsidR="009F0AE0" w:rsidRPr="00F65B45" w:rsidRDefault="009F0AE0" w:rsidP="00F65B45">
      <w:pPr>
        <w:pStyle w:val="11"/>
        <w:numPr>
          <w:ilvl w:val="0"/>
          <w:numId w:val="2"/>
        </w:numPr>
        <w:shd w:val="clear" w:color="auto" w:fill="auto"/>
        <w:tabs>
          <w:tab w:val="left" w:pos="840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узлы электрической сети с неудовлетворительным качеством электроэнергии.</w:t>
      </w:r>
    </w:p>
    <w:p w:rsidR="009F0AE0" w:rsidRPr="00F65B45" w:rsidRDefault="00465B5A" w:rsidP="00F65B45">
      <w:pPr>
        <w:pStyle w:val="11"/>
        <w:numPr>
          <w:ilvl w:val="0"/>
          <w:numId w:val="12"/>
        </w:numPr>
        <w:shd w:val="clear" w:color="auto" w:fill="auto"/>
        <w:tabs>
          <w:tab w:val="left" w:pos="1437"/>
        </w:tabs>
        <w:spacing w:line="240" w:lineRule="auto"/>
        <w:ind w:firstLine="600"/>
        <w:rPr>
          <w:sz w:val="24"/>
          <w:szCs w:val="24"/>
        </w:rPr>
      </w:pPr>
      <w:r w:rsidRPr="00F65B45">
        <w:rPr>
          <w:sz w:val="24"/>
          <w:szCs w:val="24"/>
        </w:rPr>
        <w:t>В</w:t>
      </w:r>
      <w:r w:rsidR="009F0AE0" w:rsidRPr="00F65B45">
        <w:rPr>
          <w:sz w:val="24"/>
          <w:szCs w:val="24"/>
        </w:rPr>
        <w:t xml:space="preserve"> рамках</w:t>
      </w:r>
      <w:r w:rsidRPr="00F65B45">
        <w:rPr>
          <w:sz w:val="24"/>
          <w:szCs w:val="24"/>
        </w:rPr>
        <w:t xml:space="preserve"> инструментального</w:t>
      </w:r>
      <w:r w:rsidR="009F0AE0" w:rsidRPr="00F65B45">
        <w:rPr>
          <w:sz w:val="24"/>
          <w:szCs w:val="24"/>
        </w:rPr>
        <w:t xml:space="preserve"> обследования электросетевого комплекса производятся следующие работы:</w:t>
      </w:r>
    </w:p>
    <w:p w:rsidR="009F0AE0" w:rsidRDefault="009F0AE0" w:rsidP="00F65B45">
      <w:pPr>
        <w:pStyle w:val="11"/>
        <w:numPr>
          <w:ilvl w:val="3"/>
          <w:numId w:val="32"/>
        </w:numPr>
        <w:shd w:val="clear" w:color="auto" w:fill="auto"/>
        <w:spacing w:line="240" w:lineRule="auto"/>
        <w:ind w:left="0" w:firstLine="567"/>
        <w:rPr>
          <w:sz w:val="24"/>
          <w:szCs w:val="24"/>
        </w:rPr>
      </w:pPr>
      <w:r w:rsidRPr="00F65B45">
        <w:rPr>
          <w:sz w:val="24"/>
          <w:szCs w:val="24"/>
        </w:rPr>
        <w:t>Подготовка мест для проведения инструментальных обследований</w:t>
      </w:r>
      <w:r w:rsidR="00465B5A" w:rsidRPr="00F65B45">
        <w:rPr>
          <w:sz w:val="24"/>
          <w:szCs w:val="24"/>
        </w:rPr>
        <w:t>;</w:t>
      </w:r>
    </w:p>
    <w:p w:rsidR="00F65B45" w:rsidRPr="00F65B45" w:rsidRDefault="00F65B45" w:rsidP="00F65B45">
      <w:pPr>
        <w:pStyle w:val="aa"/>
        <w:numPr>
          <w:ilvl w:val="3"/>
          <w:numId w:val="32"/>
        </w:numPr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Выборочные контрольные измерения </w:t>
      </w:r>
      <w:r w:rsidRPr="00F65B45">
        <w:rPr>
          <w:rFonts w:ascii="Times New Roman" w:hAnsi="Times New Roman" w:cs="Times New Roman"/>
        </w:rPr>
        <w:t>загрузки электрооборудования (силовых трансформаторов, трансформаторов собственных нужд (ТСН);</w:t>
      </w:r>
    </w:p>
    <w:p w:rsidR="00F65B45" w:rsidRPr="00F65B45" w:rsidRDefault="00F65B45" w:rsidP="00F65B45">
      <w:pPr>
        <w:pStyle w:val="11"/>
        <w:numPr>
          <w:ilvl w:val="3"/>
          <w:numId w:val="32"/>
        </w:numPr>
        <w:shd w:val="clear" w:color="auto" w:fill="auto"/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Выборочные контрольные измерения </w:t>
      </w:r>
      <w:r w:rsidRPr="00F65B45">
        <w:rPr>
          <w:sz w:val="24"/>
          <w:szCs w:val="24"/>
        </w:rPr>
        <w:t>полн</w:t>
      </w:r>
      <w:r>
        <w:rPr>
          <w:sz w:val="24"/>
          <w:szCs w:val="24"/>
        </w:rPr>
        <w:t>ой</w:t>
      </w:r>
      <w:r w:rsidRPr="00F65B45">
        <w:rPr>
          <w:sz w:val="24"/>
          <w:szCs w:val="24"/>
        </w:rPr>
        <w:t xml:space="preserve"> мощност</w:t>
      </w:r>
      <w:r>
        <w:rPr>
          <w:sz w:val="24"/>
          <w:szCs w:val="24"/>
        </w:rPr>
        <w:t>и</w:t>
      </w:r>
      <w:r w:rsidRPr="00F65B45">
        <w:rPr>
          <w:sz w:val="24"/>
          <w:szCs w:val="24"/>
        </w:rPr>
        <w:t xml:space="preserve"> нагрузки вторичных обмоток измерительных трансформаторов (ТТ, ТН);</w:t>
      </w:r>
    </w:p>
    <w:p w:rsidR="009F0AE0" w:rsidRPr="00F65B45" w:rsidRDefault="00FE49C2" w:rsidP="00F65B45">
      <w:pPr>
        <w:pStyle w:val="11"/>
        <w:numPr>
          <w:ilvl w:val="3"/>
          <w:numId w:val="32"/>
        </w:numPr>
        <w:shd w:val="clear" w:color="auto" w:fill="auto"/>
        <w:spacing w:line="240" w:lineRule="auto"/>
        <w:ind w:left="0" w:firstLine="567"/>
        <w:rPr>
          <w:sz w:val="24"/>
          <w:szCs w:val="24"/>
        </w:rPr>
      </w:pPr>
      <w:r w:rsidRPr="00F65B45">
        <w:rPr>
          <w:sz w:val="24"/>
          <w:szCs w:val="24"/>
        </w:rPr>
        <w:t>О</w:t>
      </w:r>
      <w:r w:rsidR="009F0AE0" w:rsidRPr="00F65B45">
        <w:rPr>
          <w:sz w:val="24"/>
          <w:szCs w:val="24"/>
        </w:rPr>
        <w:t>пределени</w:t>
      </w:r>
      <w:r w:rsidRPr="00F65B45">
        <w:rPr>
          <w:sz w:val="24"/>
          <w:szCs w:val="24"/>
        </w:rPr>
        <w:t>е</w:t>
      </w:r>
      <w:r w:rsidR="009F0AE0" w:rsidRPr="00F65B45">
        <w:rPr>
          <w:sz w:val="24"/>
          <w:szCs w:val="24"/>
        </w:rPr>
        <w:t xml:space="preserve"> фактических теплопотерь зданий и сооружений</w:t>
      </w:r>
      <w:r w:rsidRPr="00F65B45">
        <w:rPr>
          <w:sz w:val="24"/>
          <w:szCs w:val="24"/>
        </w:rPr>
        <w:t xml:space="preserve"> ПС</w:t>
      </w:r>
      <w:r w:rsidR="009F0AE0" w:rsidRPr="00F65B45">
        <w:rPr>
          <w:sz w:val="24"/>
          <w:szCs w:val="24"/>
        </w:rPr>
        <w:t>;</w:t>
      </w:r>
    </w:p>
    <w:p w:rsidR="009F0AE0" w:rsidRPr="00F65B45" w:rsidRDefault="009F0AE0" w:rsidP="00F65B45">
      <w:pPr>
        <w:pStyle w:val="11"/>
        <w:numPr>
          <w:ilvl w:val="3"/>
          <w:numId w:val="32"/>
        </w:numPr>
        <w:shd w:val="clear" w:color="auto" w:fill="auto"/>
        <w:spacing w:line="240" w:lineRule="auto"/>
        <w:ind w:left="0" w:firstLine="567"/>
        <w:rPr>
          <w:sz w:val="24"/>
          <w:szCs w:val="24"/>
        </w:rPr>
      </w:pPr>
      <w:r w:rsidRPr="00F65B45">
        <w:rPr>
          <w:sz w:val="24"/>
          <w:szCs w:val="24"/>
        </w:rPr>
        <w:t xml:space="preserve">Проведение </w:t>
      </w:r>
      <w:r w:rsidR="00F65B45">
        <w:rPr>
          <w:sz w:val="24"/>
          <w:szCs w:val="24"/>
        </w:rPr>
        <w:t xml:space="preserve">выборочного </w:t>
      </w:r>
      <w:r w:rsidRPr="00F65B45">
        <w:rPr>
          <w:sz w:val="24"/>
          <w:szCs w:val="24"/>
        </w:rPr>
        <w:t>тепловизионного обследования основного</w:t>
      </w:r>
      <w:r w:rsidR="00F65B45">
        <w:rPr>
          <w:sz w:val="24"/>
          <w:szCs w:val="24"/>
        </w:rPr>
        <w:t xml:space="preserve"> и вспомогательного</w:t>
      </w:r>
      <w:r w:rsidRPr="00F65B45">
        <w:rPr>
          <w:sz w:val="24"/>
          <w:szCs w:val="24"/>
        </w:rPr>
        <w:t xml:space="preserve"> оборудования ПС;</w:t>
      </w:r>
    </w:p>
    <w:p w:rsidR="009F0AE0" w:rsidRPr="00F65B45" w:rsidRDefault="009F0AE0" w:rsidP="00F65B45">
      <w:pPr>
        <w:pStyle w:val="11"/>
        <w:numPr>
          <w:ilvl w:val="3"/>
          <w:numId w:val="32"/>
        </w:numPr>
        <w:shd w:val="clear" w:color="auto" w:fill="auto"/>
        <w:spacing w:line="240" w:lineRule="auto"/>
        <w:ind w:left="0" w:firstLine="567"/>
        <w:rPr>
          <w:sz w:val="24"/>
          <w:szCs w:val="24"/>
        </w:rPr>
      </w:pPr>
      <w:r w:rsidRPr="00F65B45">
        <w:rPr>
          <w:sz w:val="24"/>
          <w:szCs w:val="24"/>
        </w:rPr>
        <w:t>Проведение замеров фактической температуры и влажности наружного воздуха и внутри помещений</w:t>
      </w:r>
      <w:r w:rsidR="003203DD" w:rsidRPr="00F65B45">
        <w:rPr>
          <w:sz w:val="24"/>
          <w:szCs w:val="24"/>
        </w:rPr>
        <w:t xml:space="preserve"> ПС</w:t>
      </w:r>
      <w:r w:rsidRPr="00F65B45">
        <w:rPr>
          <w:sz w:val="24"/>
          <w:szCs w:val="24"/>
        </w:rPr>
        <w:t>;</w:t>
      </w:r>
    </w:p>
    <w:p w:rsidR="009F0AE0" w:rsidRPr="00F65B45" w:rsidRDefault="009F0AE0" w:rsidP="00F65B45">
      <w:pPr>
        <w:pStyle w:val="11"/>
        <w:numPr>
          <w:ilvl w:val="3"/>
          <w:numId w:val="32"/>
        </w:numPr>
        <w:shd w:val="clear" w:color="auto" w:fill="auto"/>
        <w:spacing w:line="240" w:lineRule="auto"/>
        <w:ind w:left="0" w:firstLine="567"/>
        <w:rPr>
          <w:sz w:val="24"/>
          <w:szCs w:val="24"/>
        </w:rPr>
      </w:pPr>
      <w:r w:rsidRPr="00F65B45">
        <w:rPr>
          <w:sz w:val="24"/>
          <w:szCs w:val="24"/>
        </w:rPr>
        <w:t>Проведение тепловизионного обследования ограждающих конструкций зданий</w:t>
      </w:r>
      <w:r w:rsidR="00B01EE5">
        <w:rPr>
          <w:sz w:val="24"/>
          <w:szCs w:val="24"/>
        </w:rPr>
        <w:t xml:space="preserve"> и сооружений</w:t>
      </w:r>
      <w:r w:rsidRPr="00F65B45">
        <w:rPr>
          <w:sz w:val="24"/>
          <w:szCs w:val="24"/>
        </w:rPr>
        <w:t xml:space="preserve"> ПС, д</w:t>
      </w:r>
      <w:r w:rsidR="00F65B45">
        <w:rPr>
          <w:sz w:val="24"/>
          <w:szCs w:val="24"/>
        </w:rPr>
        <w:t>ругих производственных объектов</w:t>
      </w:r>
      <w:r w:rsidR="00F65B45" w:rsidRPr="00F65B45">
        <w:rPr>
          <w:sz w:val="24"/>
          <w:szCs w:val="24"/>
        </w:rPr>
        <w:t>;</w:t>
      </w:r>
    </w:p>
    <w:p w:rsidR="009F0AE0" w:rsidRDefault="009F0AE0" w:rsidP="00F65B45">
      <w:pPr>
        <w:pStyle w:val="11"/>
        <w:numPr>
          <w:ilvl w:val="3"/>
          <w:numId w:val="32"/>
        </w:numPr>
        <w:shd w:val="clear" w:color="auto" w:fill="auto"/>
        <w:spacing w:line="240" w:lineRule="auto"/>
        <w:ind w:left="0" w:firstLine="567"/>
        <w:rPr>
          <w:sz w:val="24"/>
          <w:szCs w:val="24"/>
        </w:rPr>
      </w:pPr>
      <w:r w:rsidRPr="00F65B45">
        <w:rPr>
          <w:sz w:val="24"/>
          <w:szCs w:val="24"/>
        </w:rPr>
        <w:t>Проведение замеров освещения в помещениях зданий</w:t>
      </w:r>
      <w:r w:rsidR="003203DD" w:rsidRPr="00F65B45">
        <w:rPr>
          <w:sz w:val="24"/>
          <w:szCs w:val="24"/>
        </w:rPr>
        <w:t xml:space="preserve"> </w:t>
      </w:r>
      <w:r w:rsidR="00F65B45">
        <w:rPr>
          <w:sz w:val="24"/>
          <w:szCs w:val="24"/>
        </w:rPr>
        <w:t>и на площадках;</w:t>
      </w:r>
    </w:p>
    <w:p w:rsidR="00F75FA8" w:rsidRPr="00F65B45" w:rsidRDefault="00F75FA8" w:rsidP="00F75FA8">
      <w:pPr>
        <w:pStyle w:val="11"/>
        <w:numPr>
          <w:ilvl w:val="3"/>
          <w:numId w:val="32"/>
        </w:numPr>
        <w:shd w:val="clear" w:color="auto" w:fill="auto"/>
        <w:spacing w:line="240" w:lineRule="auto"/>
        <w:ind w:left="0" w:firstLine="567"/>
        <w:rPr>
          <w:sz w:val="24"/>
          <w:szCs w:val="24"/>
        </w:rPr>
      </w:pPr>
      <w:r w:rsidRPr="00F65B45">
        <w:rPr>
          <w:sz w:val="24"/>
          <w:szCs w:val="24"/>
        </w:rPr>
        <w:t>Проведение проверки состояния схем и средств учета на:</w:t>
      </w:r>
    </w:p>
    <w:p w:rsidR="00F75FA8" w:rsidRPr="00F65B45" w:rsidRDefault="00F75FA8" w:rsidP="00F75FA8">
      <w:pPr>
        <w:pStyle w:val="11"/>
        <w:numPr>
          <w:ilvl w:val="0"/>
          <w:numId w:val="15"/>
        </w:numPr>
        <w:shd w:val="clear" w:color="auto" w:fill="auto"/>
        <w:tabs>
          <w:tab w:val="left" w:pos="872"/>
        </w:tabs>
        <w:spacing w:line="240" w:lineRule="auto"/>
        <w:ind w:firstLine="600"/>
        <w:rPr>
          <w:sz w:val="24"/>
          <w:szCs w:val="24"/>
        </w:rPr>
      </w:pPr>
      <w:r w:rsidRPr="00F65B45">
        <w:rPr>
          <w:sz w:val="24"/>
          <w:szCs w:val="24"/>
        </w:rPr>
        <w:t>соответствие класса точности расчетных счетчиков требованиям НТД;</w:t>
      </w:r>
    </w:p>
    <w:p w:rsidR="00F75FA8" w:rsidRPr="00F65B45" w:rsidRDefault="00F75FA8" w:rsidP="00F75FA8">
      <w:pPr>
        <w:pStyle w:val="11"/>
        <w:numPr>
          <w:ilvl w:val="0"/>
          <w:numId w:val="15"/>
        </w:numPr>
        <w:shd w:val="clear" w:color="auto" w:fill="auto"/>
        <w:tabs>
          <w:tab w:val="left" w:pos="838"/>
        </w:tabs>
        <w:spacing w:line="240" w:lineRule="auto"/>
        <w:ind w:firstLine="600"/>
        <w:rPr>
          <w:sz w:val="24"/>
          <w:szCs w:val="24"/>
        </w:rPr>
      </w:pPr>
      <w:r w:rsidRPr="00F65B45">
        <w:rPr>
          <w:sz w:val="24"/>
          <w:szCs w:val="24"/>
        </w:rPr>
        <w:t>соответствие класса точности трансформаторов тока и напряжения для присоединения расчетных счетчиков электроэнергии;</w:t>
      </w:r>
    </w:p>
    <w:p w:rsidR="00F75FA8" w:rsidRPr="00F65B45" w:rsidRDefault="00F75FA8" w:rsidP="00F75FA8">
      <w:pPr>
        <w:pStyle w:val="11"/>
        <w:numPr>
          <w:ilvl w:val="0"/>
          <w:numId w:val="15"/>
        </w:numPr>
        <w:shd w:val="clear" w:color="auto" w:fill="auto"/>
        <w:tabs>
          <w:tab w:val="left" w:pos="838"/>
        </w:tabs>
        <w:spacing w:line="240" w:lineRule="auto"/>
        <w:ind w:firstLine="600"/>
        <w:rPr>
          <w:sz w:val="24"/>
          <w:szCs w:val="24"/>
        </w:rPr>
      </w:pPr>
      <w:r w:rsidRPr="00F65B45">
        <w:rPr>
          <w:sz w:val="24"/>
          <w:szCs w:val="24"/>
        </w:rPr>
        <w:t>соответствие полной мощности нагрузки вторичных цепей трансформаторов тока и напряжения в условиях эксплуатации требованиям НТД;</w:t>
      </w:r>
    </w:p>
    <w:p w:rsidR="00F75FA8" w:rsidRPr="00F65B45" w:rsidRDefault="00F75FA8" w:rsidP="00F75FA8">
      <w:pPr>
        <w:pStyle w:val="11"/>
        <w:numPr>
          <w:ilvl w:val="0"/>
          <w:numId w:val="15"/>
        </w:numPr>
        <w:shd w:val="clear" w:color="auto" w:fill="auto"/>
        <w:tabs>
          <w:tab w:val="left" w:pos="843"/>
        </w:tabs>
        <w:spacing w:line="240" w:lineRule="auto"/>
        <w:ind w:firstLine="600"/>
        <w:rPr>
          <w:sz w:val="24"/>
          <w:szCs w:val="24"/>
        </w:rPr>
      </w:pPr>
      <w:r w:rsidRPr="00F65B45">
        <w:rPr>
          <w:sz w:val="24"/>
          <w:szCs w:val="24"/>
        </w:rPr>
        <w:t>соответствие токовой загрузки трансформаторов тока в условиях эксплуатации требованиям НТД;</w:t>
      </w:r>
    </w:p>
    <w:p w:rsidR="00F75FA8" w:rsidRPr="00F65B45" w:rsidRDefault="00F75FA8" w:rsidP="00F75FA8">
      <w:pPr>
        <w:pStyle w:val="11"/>
        <w:numPr>
          <w:ilvl w:val="0"/>
          <w:numId w:val="15"/>
        </w:numPr>
        <w:shd w:val="clear" w:color="auto" w:fill="auto"/>
        <w:tabs>
          <w:tab w:val="left" w:pos="843"/>
        </w:tabs>
        <w:spacing w:line="240" w:lineRule="auto"/>
        <w:ind w:firstLine="600"/>
        <w:rPr>
          <w:sz w:val="24"/>
          <w:szCs w:val="24"/>
        </w:rPr>
      </w:pPr>
      <w:r w:rsidRPr="00F65B45">
        <w:rPr>
          <w:sz w:val="24"/>
          <w:szCs w:val="24"/>
        </w:rPr>
        <w:t>соответствие потерь напряжения в линиях соединения счетчиков электроэнергии с трансформаторами напряжения в условиях эксплуатации требованиям НТД;</w:t>
      </w:r>
    </w:p>
    <w:p w:rsidR="00F75FA8" w:rsidRPr="00F65B45" w:rsidRDefault="00F75FA8" w:rsidP="00F75FA8">
      <w:pPr>
        <w:pStyle w:val="11"/>
        <w:numPr>
          <w:ilvl w:val="0"/>
          <w:numId w:val="15"/>
        </w:numPr>
        <w:shd w:val="clear" w:color="auto" w:fill="auto"/>
        <w:tabs>
          <w:tab w:val="left" w:pos="872"/>
        </w:tabs>
        <w:spacing w:line="240" w:lineRule="auto"/>
        <w:ind w:firstLine="600"/>
        <w:rPr>
          <w:sz w:val="24"/>
          <w:szCs w:val="24"/>
        </w:rPr>
      </w:pPr>
      <w:r w:rsidRPr="00F65B45">
        <w:rPr>
          <w:sz w:val="24"/>
          <w:szCs w:val="24"/>
        </w:rPr>
        <w:t>достоверность учета электроэнергии по фактическому и допустимому небалансам;</w:t>
      </w:r>
    </w:p>
    <w:p w:rsidR="00F75FA8" w:rsidRPr="00F65B45" w:rsidRDefault="00F75FA8" w:rsidP="00F75FA8">
      <w:pPr>
        <w:pStyle w:val="11"/>
        <w:numPr>
          <w:ilvl w:val="0"/>
          <w:numId w:val="15"/>
        </w:numPr>
        <w:shd w:val="clear" w:color="auto" w:fill="auto"/>
        <w:tabs>
          <w:tab w:val="left" w:pos="872"/>
        </w:tabs>
        <w:spacing w:line="240" w:lineRule="auto"/>
        <w:ind w:firstLine="600"/>
        <w:rPr>
          <w:sz w:val="24"/>
          <w:szCs w:val="24"/>
        </w:rPr>
      </w:pPr>
      <w:r w:rsidRPr="00F65B45">
        <w:rPr>
          <w:sz w:val="24"/>
          <w:szCs w:val="24"/>
        </w:rPr>
        <w:t>соответствие температурного режима в местах установки приборов учета;</w:t>
      </w:r>
    </w:p>
    <w:p w:rsidR="00F75FA8" w:rsidRPr="00F65B45" w:rsidRDefault="00F75FA8" w:rsidP="00F75FA8">
      <w:pPr>
        <w:pStyle w:val="11"/>
        <w:numPr>
          <w:ilvl w:val="0"/>
          <w:numId w:val="15"/>
        </w:numPr>
        <w:shd w:val="clear" w:color="auto" w:fill="auto"/>
        <w:tabs>
          <w:tab w:val="left" w:pos="872"/>
        </w:tabs>
        <w:spacing w:line="240" w:lineRule="auto"/>
        <w:ind w:firstLine="600"/>
        <w:rPr>
          <w:sz w:val="24"/>
          <w:szCs w:val="24"/>
        </w:rPr>
      </w:pPr>
      <w:r w:rsidRPr="00F65B45">
        <w:rPr>
          <w:sz w:val="24"/>
          <w:szCs w:val="24"/>
        </w:rPr>
        <w:t>соблюдения требований по поверке и калибровке.</w:t>
      </w:r>
    </w:p>
    <w:p w:rsidR="003203DD" w:rsidRPr="00F65B45" w:rsidRDefault="003203DD" w:rsidP="00F65B45">
      <w:pPr>
        <w:pStyle w:val="11"/>
        <w:numPr>
          <w:ilvl w:val="3"/>
          <w:numId w:val="32"/>
        </w:numPr>
        <w:shd w:val="clear" w:color="auto" w:fill="auto"/>
        <w:spacing w:line="240" w:lineRule="auto"/>
        <w:ind w:left="0" w:firstLine="567"/>
        <w:rPr>
          <w:sz w:val="24"/>
          <w:szCs w:val="24"/>
        </w:rPr>
      </w:pPr>
      <w:r w:rsidRPr="00F65B45">
        <w:rPr>
          <w:sz w:val="24"/>
          <w:szCs w:val="24"/>
        </w:rPr>
        <w:t xml:space="preserve"> Проводится обработка результатов измерений с оформлением протоколов.</w:t>
      </w:r>
    </w:p>
    <w:p w:rsidR="001102EC" w:rsidRPr="00F75FA8" w:rsidRDefault="001102EC" w:rsidP="00F75FA8">
      <w:pPr>
        <w:jc w:val="both"/>
        <w:rPr>
          <w:rFonts w:ascii="Times New Roman" w:hAnsi="Times New Roman" w:cs="Times New Roman"/>
        </w:rPr>
      </w:pPr>
      <w:r w:rsidRPr="00F75FA8">
        <w:rPr>
          <w:rFonts w:ascii="Times New Roman" w:hAnsi="Times New Roman" w:cs="Times New Roman"/>
        </w:rPr>
        <w:tab/>
      </w:r>
    </w:p>
    <w:p w:rsidR="009F0AE0" w:rsidRPr="00F65B45" w:rsidRDefault="009F0AE0" w:rsidP="00F65B45">
      <w:pPr>
        <w:pStyle w:val="11"/>
        <w:numPr>
          <w:ilvl w:val="0"/>
          <w:numId w:val="19"/>
        </w:numPr>
        <w:shd w:val="clear" w:color="auto" w:fill="auto"/>
        <w:tabs>
          <w:tab w:val="left" w:pos="1438"/>
        </w:tabs>
        <w:spacing w:line="240" w:lineRule="auto"/>
        <w:ind w:firstLine="600"/>
        <w:rPr>
          <w:sz w:val="24"/>
          <w:szCs w:val="24"/>
        </w:rPr>
      </w:pPr>
      <w:r w:rsidRPr="00F65B45">
        <w:rPr>
          <w:b/>
          <w:bCs/>
          <w:sz w:val="24"/>
          <w:szCs w:val="24"/>
        </w:rPr>
        <w:t>Этап 3. Анализ полученной информации и данных инструментального обследования.</w:t>
      </w:r>
    </w:p>
    <w:p w:rsidR="009F0AE0" w:rsidRPr="00F65B45" w:rsidRDefault="009F0AE0" w:rsidP="00F65B45">
      <w:pPr>
        <w:pStyle w:val="11"/>
        <w:shd w:val="clear" w:color="auto" w:fill="auto"/>
        <w:spacing w:line="240" w:lineRule="auto"/>
        <w:ind w:firstLine="760"/>
        <w:rPr>
          <w:sz w:val="24"/>
          <w:szCs w:val="24"/>
        </w:rPr>
      </w:pPr>
      <w:r w:rsidRPr="00F65B45">
        <w:rPr>
          <w:sz w:val="24"/>
          <w:szCs w:val="24"/>
        </w:rPr>
        <w:t xml:space="preserve">Проводится анализ полученных данных, как </w:t>
      </w:r>
      <w:r w:rsidR="00B01EE5">
        <w:rPr>
          <w:sz w:val="24"/>
          <w:szCs w:val="24"/>
        </w:rPr>
        <w:t>по цепочке объект - филиал – АО </w:t>
      </w:r>
      <w:r w:rsidRPr="00F65B45">
        <w:rPr>
          <w:sz w:val="24"/>
          <w:szCs w:val="24"/>
        </w:rPr>
        <w:t>«Тюменьэнерго» в целом. Методы анализа подразделяются на физические и финансово-экономические.</w:t>
      </w:r>
    </w:p>
    <w:p w:rsidR="009F0AE0" w:rsidRPr="00F65B45" w:rsidRDefault="009F0AE0" w:rsidP="00F65B45">
      <w:pPr>
        <w:pStyle w:val="11"/>
        <w:numPr>
          <w:ilvl w:val="0"/>
          <w:numId w:val="20"/>
        </w:numPr>
        <w:shd w:val="clear" w:color="auto" w:fill="auto"/>
        <w:tabs>
          <w:tab w:val="left" w:pos="1438"/>
        </w:tabs>
        <w:spacing w:line="240" w:lineRule="auto"/>
        <w:ind w:firstLine="600"/>
        <w:rPr>
          <w:sz w:val="24"/>
          <w:szCs w:val="24"/>
        </w:rPr>
      </w:pPr>
      <w:r w:rsidRPr="00F65B45">
        <w:rPr>
          <w:sz w:val="24"/>
          <w:szCs w:val="24"/>
        </w:rPr>
        <w:t>Физический анализ оперирует с физическими (натуральными) величинами и имеет целью определение характеристик эффективности энергоиспользования.</w:t>
      </w:r>
    </w:p>
    <w:p w:rsidR="009F0AE0" w:rsidRPr="00F65B45" w:rsidRDefault="009F0AE0" w:rsidP="00F65B45">
      <w:pPr>
        <w:pStyle w:val="11"/>
        <w:numPr>
          <w:ilvl w:val="0"/>
          <w:numId w:val="21"/>
        </w:numPr>
        <w:shd w:val="clear" w:color="auto" w:fill="auto"/>
        <w:tabs>
          <w:tab w:val="left" w:pos="1439"/>
        </w:tabs>
        <w:spacing w:line="240" w:lineRule="auto"/>
        <w:ind w:firstLine="600"/>
        <w:rPr>
          <w:sz w:val="24"/>
          <w:szCs w:val="24"/>
        </w:rPr>
      </w:pPr>
      <w:r w:rsidRPr="00F65B45">
        <w:rPr>
          <w:sz w:val="24"/>
          <w:szCs w:val="24"/>
        </w:rPr>
        <w:t>Для зданий и сооружений, включая подстанции Заказчика, анализ включает следующее:</w:t>
      </w:r>
    </w:p>
    <w:p w:rsidR="009F0AE0" w:rsidRPr="00F65B45" w:rsidRDefault="009F0AE0" w:rsidP="00F65B45">
      <w:pPr>
        <w:pStyle w:val="11"/>
        <w:numPr>
          <w:ilvl w:val="0"/>
          <w:numId w:val="15"/>
        </w:numPr>
        <w:shd w:val="clear" w:color="auto" w:fill="auto"/>
        <w:tabs>
          <w:tab w:val="left" w:pos="805"/>
        </w:tabs>
        <w:spacing w:line="240" w:lineRule="auto"/>
        <w:ind w:firstLine="600"/>
        <w:rPr>
          <w:sz w:val="24"/>
          <w:szCs w:val="24"/>
        </w:rPr>
      </w:pPr>
      <w:r w:rsidRPr="00F65B45">
        <w:rPr>
          <w:sz w:val="24"/>
          <w:szCs w:val="24"/>
        </w:rPr>
        <w:t>проводится анализ договорных условий на теплоснабжение, водоснабжение, электроснабжение;</w:t>
      </w:r>
    </w:p>
    <w:p w:rsidR="009F0AE0" w:rsidRPr="00F65B45" w:rsidRDefault="009F0AE0" w:rsidP="00F65B45">
      <w:pPr>
        <w:pStyle w:val="11"/>
        <w:numPr>
          <w:ilvl w:val="0"/>
          <w:numId w:val="15"/>
        </w:numPr>
        <w:shd w:val="clear" w:color="auto" w:fill="auto"/>
        <w:tabs>
          <w:tab w:val="left" w:pos="810"/>
        </w:tabs>
        <w:spacing w:line="240" w:lineRule="auto"/>
        <w:ind w:firstLine="600"/>
        <w:rPr>
          <w:sz w:val="24"/>
          <w:szCs w:val="24"/>
        </w:rPr>
      </w:pPr>
      <w:r w:rsidRPr="00F65B45">
        <w:rPr>
          <w:sz w:val="24"/>
          <w:szCs w:val="24"/>
        </w:rPr>
        <w:t>определяется состав объектов, по которым будет проводиться анализ. Объектами могут служить отдельные потребители, системы, подразделения, филиалы и АО «Тюменьэнерго» в целом.</w:t>
      </w:r>
    </w:p>
    <w:p w:rsidR="009F0AE0" w:rsidRPr="00F65B45" w:rsidRDefault="009F0AE0" w:rsidP="00F65B45">
      <w:pPr>
        <w:pStyle w:val="11"/>
        <w:numPr>
          <w:ilvl w:val="0"/>
          <w:numId w:val="15"/>
        </w:numPr>
        <w:shd w:val="clear" w:color="auto" w:fill="auto"/>
        <w:tabs>
          <w:tab w:val="left" w:pos="810"/>
        </w:tabs>
        <w:spacing w:line="240" w:lineRule="auto"/>
        <w:ind w:firstLine="600"/>
        <w:rPr>
          <w:sz w:val="24"/>
          <w:szCs w:val="24"/>
        </w:rPr>
      </w:pPr>
      <w:r w:rsidRPr="00F65B45">
        <w:rPr>
          <w:sz w:val="24"/>
          <w:szCs w:val="24"/>
        </w:rPr>
        <w:t>определяется распределение всей потребляемой объектами энергии по отдельным видам энергоресурсов и энергоносителей (электроэнергия, топливо, тепловая энергия и т.д.). Для этого данные по энергопотреблению приводятся к единой системе измерения.</w:t>
      </w:r>
    </w:p>
    <w:p w:rsidR="009F0AE0" w:rsidRPr="00F65B45" w:rsidRDefault="009F0AE0" w:rsidP="00F65B45">
      <w:pPr>
        <w:pStyle w:val="11"/>
        <w:numPr>
          <w:ilvl w:val="0"/>
          <w:numId w:val="15"/>
        </w:numPr>
        <w:shd w:val="clear" w:color="auto" w:fill="auto"/>
        <w:tabs>
          <w:tab w:val="left" w:pos="810"/>
        </w:tabs>
        <w:spacing w:line="240" w:lineRule="auto"/>
        <w:ind w:firstLine="600"/>
        <w:rPr>
          <w:sz w:val="24"/>
          <w:szCs w:val="24"/>
        </w:rPr>
      </w:pPr>
      <w:r w:rsidRPr="00F65B45">
        <w:rPr>
          <w:sz w:val="24"/>
          <w:szCs w:val="24"/>
        </w:rPr>
        <w:t xml:space="preserve">производится анализ соответствия освещенности, температурных режимов и </w:t>
      </w:r>
      <w:r w:rsidRPr="00F65B45">
        <w:rPr>
          <w:sz w:val="24"/>
          <w:szCs w:val="24"/>
        </w:rPr>
        <w:lastRenderedPageBreak/>
        <w:t>влажности в зданиях, строениях и сооружениях нормативным значениям.</w:t>
      </w:r>
    </w:p>
    <w:p w:rsidR="009F0AE0" w:rsidRPr="00F65B45" w:rsidRDefault="009F0AE0" w:rsidP="00F65B45">
      <w:pPr>
        <w:pStyle w:val="11"/>
        <w:numPr>
          <w:ilvl w:val="0"/>
          <w:numId w:val="15"/>
        </w:numPr>
        <w:shd w:val="clear" w:color="auto" w:fill="auto"/>
        <w:tabs>
          <w:tab w:val="left" w:pos="843"/>
        </w:tabs>
        <w:spacing w:line="240" w:lineRule="auto"/>
        <w:ind w:firstLine="600"/>
        <w:rPr>
          <w:sz w:val="24"/>
          <w:szCs w:val="24"/>
        </w:rPr>
      </w:pPr>
      <w:r w:rsidRPr="00F65B45">
        <w:rPr>
          <w:sz w:val="24"/>
          <w:szCs w:val="24"/>
        </w:rPr>
        <w:t xml:space="preserve">определяются </w:t>
      </w:r>
      <w:r w:rsidR="00EE6C5E" w:rsidRPr="00F65B45">
        <w:rPr>
          <w:sz w:val="24"/>
          <w:szCs w:val="24"/>
        </w:rPr>
        <w:t>пообъектно</w:t>
      </w:r>
      <w:r w:rsidR="001902B1" w:rsidRPr="00F65B45">
        <w:rPr>
          <w:sz w:val="24"/>
          <w:szCs w:val="24"/>
        </w:rPr>
        <w:t xml:space="preserve"> </w:t>
      </w:r>
      <w:r w:rsidRPr="00F65B45">
        <w:rPr>
          <w:sz w:val="24"/>
          <w:szCs w:val="24"/>
        </w:rPr>
        <w:t>факторы, влияющие на потребление энергии;</w:t>
      </w:r>
    </w:p>
    <w:p w:rsidR="009F0AE0" w:rsidRPr="00F65B45" w:rsidRDefault="009F0AE0" w:rsidP="00F65B45">
      <w:pPr>
        <w:pStyle w:val="11"/>
        <w:numPr>
          <w:ilvl w:val="0"/>
          <w:numId w:val="15"/>
        </w:numPr>
        <w:shd w:val="clear" w:color="auto" w:fill="auto"/>
        <w:tabs>
          <w:tab w:val="left" w:pos="810"/>
        </w:tabs>
        <w:spacing w:line="240" w:lineRule="auto"/>
        <w:ind w:firstLine="600"/>
        <w:rPr>
          <w:sz w:val="24"/>
          <w:szCs w:val="24"/>
        </w:rPr>
      </w:pPr>
      <w:r w:rsidRPr="00F65B45">
        <w:rPr>
          <w:sz w:val="24"/>
          <w:szCs w:val="24"/>
        </w:rPr>
        <w:t>вычисляется удельное энергопотребление по отдельным видам энергоресурсов и объектов за базовый год и три года предшествующих энергетическому обследованию;</w:t>
      </w:r>
    </w:p>
    <w:p w:rsidR="009F0AE0" w:rsidRPr="00F65B45" w:rsidRDefault="009F0AE0" w:rsidP="00F65B45">
      <w:pPr>
        <w:pStyle w:val="11"/>
        <w:numPr>
          <w:ilvl w:val="0"/>
          <w:numId w:val="15"/>
        </w:numPr>
        <w:shd w:val="clear" w:color="auto" w:fill="auto"/>
        <w:tabs>
          <w:tab w:val="left" w:pos="789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значение полученного удельного энергопотребления сравнивается с нормативными значениями. Нормативные значения могут быть заданы, рассчитаны или взяты из иных источников с приведением методик и необходимых обоснований;</w:t>
      </w:r>
    </w:p>
    <w:p w:rsidR="002E33C4" w:rsidRPr="00F65B45" w:rsidRDefault="002E33C4" w:rsidP="00F65B45">
      <w:pPr>
        <w:pStyle w:val="11"/>
        <w:numPr>
          <w:ilvl w:val="0"/>
          <w:numId w:val="15"/>
        </w:numPr>
        <w:shd w:val="clear" w:color="auto" w:fill="auto"/>
        <w:tabs>
          <w:tab w:val="left" w:pos="789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производится анализ состояния ограждающих конструкций и оценка фактических теплопотерь зданий и сооружений;</w:t>
      </w:r>
    </w:p>
    <w:p w:rsidR="009F0AE0" w:rsidRPr="00F65B45" w:rsidRDefault="009F0AE0" w:rsidP="00F65B45">
      <w:pPr>
        <w:pStyle w:val="11"/>
        <w:numPr>
          <w:ilvl w:val="0"/>
          <w:numId w:val="15"/>
        </w:numPr>
        <w:shd w:val="clear" w:color="auto" w:fill="auto"/>
        <w:tabs>
          <w:tab w:val="left" w:pos="784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определяются классы энергетической эффективности по каждому зданию (строению, сооружению);</w:t>
      </w:r>
    </w:p>
    <w:p w:rsidR="009F0AE0" w:rsidRPr="00F65B45" w:rsidRDefault="009F0AE0" w:rsidP="00F65B45">
      <w:pPr>
        <w:pStyle w:val="11"/>
        <w:numPr>
          <w:ilvl w:val="0"/>
          <w:numId w:val="15"/>
        </w:numPr>
        <w:shd w:val="clear" w:color="auto" w:fill="auto"/>
        <w:tabs>
          <w:tab w:val="left" w:pos="789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 xml:space="preserve">производится анализ технического состояния </w:t>
      </w:r>
      <w:r w:rsidR="002E33C4" w:rsidRPr="00F65B45">
        <w:rPr>
          <w:sz w:val="24"/>
          <w:szCs w:val="24"/>
        </w:rPr>
        <w:t xml:space="preserve">инженерных систем </w:t>
      </w:r>
      <w:r w:rsidRPr="00F65B45">
        <w:rPr>
          <w:sz w:val="24"/>
          <w:szCs w:val="24"/>
        </w:rPr>
        <w:t xml:space="preserve">электро-, тепло- водоснабжения </w:t>
      </w:r>
      <w:r w:rsidR="002E33C4" w:rsidRPr="00F65B45">
        <w:rPr>
          <w:sz w:val="24"/>
          <w:szCs w:val="24"/>
        </w:rPr>
        <w:t>и технологического оборудования Заказчика</w:t>
      </w:r>
      <w:r w:rsidRPr="00F65B45">
        <w:rPr>
          <w:sz w:val="24"/>
          <w:szCs w:val="24"/>
        </w:rPr>
        <w:t>;</w:t>
      </w:r>
    </w:p>
    <w:p w:rsidR="009F0AE0" w:rsidRPr="00F65B45" w:rsidRDefault="009F0AE0" w:rsidP="00F65B45">
      <w:pPr>
        <w:pStyle w:val="11"/>
        <w:numPr>
          <w:ilvl w:val="0"/>
          <w:numId w:val="15"/>
        </w:numPr>
        <w:shd w:val="clear" w:color="auto" w:fill="auto"/>
        <w:tabs>
          <w:tab w:val="left" w:pos="784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производится анализ существующей системы контроля потерь ТЭР и воды, а также организационных форм по обеспечению их снижения;</w:t>
      </w:r>
    </w:p>
    <w:p w:rsidR="009F0AE0" w:rsidRPr="00F65B45" w:rsidRDefault="009F0AE0" w:rsidP="00F65B45">
      <w:pPr>
        <w:pStyle w:val="11"/>
        <w:numPr>
          <w:ilvl w:val="0"/>
          <w:numId w:val="15"/>
        </w:numPr>
        <w:shd w:val="clear" w:color="auto" w:fill="auto"/>
        <w:tabs>
          <w:tab w:val="left" w:pos="789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выявляются наиболее неблагоприятные объекты с точки зрения эффективности энергоиспользования;</w:t>
      </w:r>
    </w:p>
    <w:p w:rsidR="009F0AE0" w:rsidRPr="00F65B45" w:rsidRDefault="009F0AE0" w:rsidP="00F65B45">
      <w:pPr>
        <w:pStyle w:val="11"/>
        <w:numPr>
          <w:ilvl w:val="0"/>
          <w:numId w:val="15"/>
        </w:numPr>
        <w:shd w:val="clear" w:color="auto" w:fill="auto"/>
        <w:tabs>
          <w:tab w:val="left" w:pos="789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 xml:space="preserve">определяются места фактических тепловых </w:t>
      </w:r>
      <w:r w:rsidR="00F34962" w:rsidRPr="00F65B45">
        <w:rPr>
          <w:sz w:val="24"/>
          <w:szCs w:val="24"/>
        </w:rPr>
        <w:t>потерь</w:t>
      </w:r>
      <w:r w:rsidR="00F34962">
        <w:rPr>
          <w:sz w:val="24"/>
          <w:szCs w:val="24"/>
        </w:rPr>
        <w:t xml:space="preserve"> (утечек) </w:t>
      </w:r>
      <w:r w:rsidRPr="00F65B45">
        <w:rPr>
          <w:sz w:val="24"/>
          <w:szCs w:val="24"/>
        </w:rPr>
        <w:t>в зданиях и сооружениях на основе тепловизионного обследования;</w:t>
      </w:r>
    </w:p>
    <w:p w:rsidR="009F0AE0" w:rsidRPr="00F65B45" w:rsidRDefault="009F0AE0" w:rsidP="00F65B45">
      <w:pPr>
        <w:pStyle w:val="11"/>
        <w:numPr>
          <w:ilvl w:val="0"/>
          <w:numId w:val="15"/>
        </w:numPr>
        <w:shd w:val="clear" w:color="auto" w:fill="auto"/>
        <w:tabs>
          <w:tab w:val="left" w:pos="794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производится анализ существующей системы технического и коммерческого учета ТЭР и воды согласно требованиям НТД;</w:t>
      </w:r>
    </w:p>
    <w:p w:rsidR="009F0AE0" w:rsidRPr="00F65B45" w:rsidRDefault="009F0AE0" w:rsidP="00F65B45">
      <w:pPr>
        <w:pStyle w:val="11"/>
        <w:numPr>
          <w:ilvl w:val="0"/>
          <w:numId w:val="15"/>
        </w:numPr>
        <w:shd w:val="clear" w:color="auto" w:fill="auto"/>
        <w:tabs>
          <w:tab w:val="left" w:pos="789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производится анализ эффективности эксплуатации основного оборудования и котлоагрегатов на объектах Заказчика;</w:t>
      </w:r>
    </w:p>
    <w:p w:rsidR="002E33C4" w:rsidRPr="00F65B45" w:rsidRDefault="009F0AE0" w:rsidP="00F65B45">
      <w:pPr>
        <w:pStyle w:val="11"/>
        <w:numPr>
          <w:ilvl w:val="0"/>
          <w:numId w:val="15"/>
        </w:numPr>
        <w:shd w:val="clear" w:color="auto" w:fill="auto"/>
        <w:tabs>
          <w:tab w:val="left" w:pos="789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производится оценка возможности замены вида котельно-печного топлива для котлоагрегатов на объектах заказчика</w:t>
      </w:r>
      <w:r w:rsidR="002E33C4" w:rsidRPr="00F65B45">
        <w:rPr>
          <w:sz w:val="24"/>
          <w:szCs w:val="24"/>
        </w:rPr>
        <w:t>;</w:t>
      </w:r>
    </w:p>
    <w:p w:rsidR="002E33C4" w:rsidRPr="00F65B45" w:rsidRDefault="002E33C4" w:rsidP="00F65B45">
      <w:pPr>
        <w:pStyle w:val="11"/>
        <w:numPr>
          <w:ilvl w:val="0"/>
          <w:numId w:val="15"/>
        </w:numPr>
        <w:shd w:val="clear" w:color="auto" w:fill="auto"/>
        <w:tabs>
          <w:tab w:val="left" w:pos="789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производится анализ режимов работы систем распределения и потребления тепловой энергии, систем водоснабжения и водоотведения, компрессорных, др. вспомогательного оборудования;</w:t>
      </w:r>
    </w:p>
    <w:p w:rsidR="009F0AE0" w:rsidRPr="00F65B45" w:rsidRDefault="002E33C4" w:rsidP="00F65B45">
      <w:pPr>
        <w:pStyle w:val="11"/>
        <w:numPr>
          <w:ilvl w:val="0"/>
          <w:numId w:val="15"/>
        </w:numPr>
        <w:shd w:val="clear" w:color="auto" w:fill="auto"/>
        <w:tabs>
          <w:tab w:val="left" w:pos="789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производится оценка соответствия тепловых потерь в сетях нормативным значениям.</w:t>
      </w:r>
    </w:p>
    <w:p w:rsidR="009F0AE0" w:rsidRPr="00F65B45" w:rsidRDefault="009F0AE0" w:rsidP="00F65B45">
      <w:pPr>
        <w:pStyle w:val="11"/>
        <w:numPr>
          <w:ilvl w:val="0"/>
          <w:numId w:val="21"/>
        </w:numPr>
        <w:shd w:val="clear" w:color="auto" w:fill="auto"/>
        <w:tabs>
          <w:tab w:val="left" w:pos="1423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Для электросетевых объектов и деятельности в области передачи и распределения электрической энергии анализ включает следующее:</w:t>
      </w:r>
    </w:p>
    <w:p w:rsidR="009F0AE0" w:rsidRPr="00F65B45" w:rsidRDefault="009F0AE0" w:rsidP="00F65B45">
      <w:pPr>
        <w:pStyle w:val="11"/>
        <w:numPr>
          <w:ilvl w:val="0"/>
          <w:numId w:val="15"/>
        </w:numPr>
        <w:shd w:val="clear" w:color="auto" w:fill="auto"/>
        <w:tabs>
          <w:tab w:val="left" w:pos="843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производится анализ организации работ по составлению балансов электроэнергии;</w:t>
      </w:r>
    </w:p>
    <w:p w:rsidR="009F0AE0" w:rsidRPr="00F65B45" w:rsidRDefault="009F0AE0" w:rsidP="00F65B45">
      <w:pPr>
        <w:pStyle w:val="11"/>
        <w:numPr>
          <w:ilvl w:val="0"/>
          <w:numId w:val="15"/>
        </w:numPr>
        <w:shd w:val="clear" w:color="auto" w:fill="auto"/>
        <w:tabs>
          <w:tab w:val="left" w:pos="794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производится анализ динамики структурных составляющих баланса электроэнергии по годам (базовый год и три года предшествующего базовому году) и по месяцам базового года;</w:t>
      </w:r>
    </w:p>
    <w:p w:rsidR="009F0AE0" w:rsidRPr="00F65B45" w:rsidRDefault="009F0AE0" w:rsidP="00F65B45">
      <w:pPr>
        <w:pStyle w:val="11"/>
        <w:numPr>
          <w:ilvl w:val="0"/>
          <w:numId w:val="15"/>
        </w:numPr>
        <w:shd w:val="clear" w:color="auto" w:fill="auto"/>
        <w:tabs>
          <w:tab w:val="left" w:pos="789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составляются балансы электроэнергии при ее передаче по электросетям по подстанциям за базовый год;</w:t>
      </w:r>
    </w:p>
    <w:p w:rsidR="009F0AE0" w:rsidRPr="00F65B45" w:rsidRDefault="009F0AE0" w:rsidP="00F65B45">
      <w:pPr>
        <w:pStyle w:val="11"/>
        <w:numPr>
          <w:ilvl w:val="0"/>
          <w:numId w:val="15"/>
        </w:numPr>
        <w:shd w:val="clear" w:color="auto" w:fill="auto"/>
        <w:tabs>
          <w:tab w:val="left" w:pos="789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производится анализ структуры и результатов расчета технологических потерь электроэнергии по годам (базовый год и три года предшествующего базовому году) и по месяцам базового года</w:t>
      </w:r>
    </w:p>
    <w:p w:rsidR="009F0AE0" w:rsidRPr="00F65B45" w:rsidRDefault="009F0AE0" w:rsidP="00F65B45">
      <w:pPr>
        <w:pStyle w:val="11"/>
        <w:numPr>
          <w:ilvl w:val="0"/>
          <w:numId w:val="15"/>
        </w:numPr>
        <w:shd w:val="clear" w:color="auto" w:fill="auto"/>
        <w:tabs>
          <w:tab w:val="left" w:pos="794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производится анализ пофидерных балансов электроэнергии (при их наличии) с целью выявления очагов потерь электроэнергии за базовый год (по всем РЭС);</w:t>
      </w:r>
    </w:p>
    <w:p w:rsidR="009F0AE0" w:rsidRPr="00F65B45" w:rsidRDefault="009F0AE0" w:rsidP="00F65B45">
      <w:pPr>
        <w:pStyle w:val="11"/>
        <w:numPr>
          <w:ilvl w:val="0"/>
          <w:numId w:val="15"/>
        </w:numPr>
        <w:shd w:val="clear" w:color="auto" w:fill="auto"/>
        <w:tabs>
          <w:tab w:val="left" w:pos="784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определяются численные значения структурных оставляющих коммерческих (нетехнических) потерь электроэнергии;</w:t>
      </w:r>
    </w:p>
    <w:p w:rsidR="009F0AE0" w:rsidRPr="00F65B45" w:rsidRDefault="009F0AE0" w:rsidP="00F65B45">
      <w:pPr>
        <w:pStyle w:val="11"/>
        <w:numPr>
          <w:ilvl w:val="0"/>
          <w:numId w:val="15"/>
        </w:numPr>
        <w:shd w:val="clear" w:color="auto" w:fill="auto"/>
        <w:tabs>
          <w:tab w:val="left" w:pos="794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производится анализ энергосбытовой деятельности и порядка по формированию полезного отпуска;</w:t>
      </w:r>
    </w:p>
    <w:p w:rsidR="009F0AE0" w:rsidRPr="00F65B45" w:rsidRDefault="009F0AE0" w:rsidP="00F65B45">
      <w:pPr>
        <w:pStyle w:val="11"/>
        <w:numPr>
          <w:ilvl w:val="0"/>
          <w:numId w:val="15"/>
        </w:numPr>
        <w:shd w:val="clear" w:color="auto" w:fill="auto"/>
        <w:tabs>
          <w:tab w:val="left" w:pos="847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производится анализ сведений о тарифах на электроэнергию;</w:t>
      </w:r>
    </w:p>
    <w:p w:rsidR="009F0AE0" w:rsidRPr="00F65B45" w:rsidRDefault="009F0AE0" w:rsidP="00F65B45">
      <w:pPr>
        <w:pStyle w:val="11"/>
        <w:numPr>
          <w:ilvl w:val="0"/>
          <w:numId w:val="15"/>
        </w:numPr>
        <w:shd w:val="clear" w:color="auto" w:fill="auto"/>
        <w:tabs>
          <w:tab w:val="left" w:pos="794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производится анализ эффективности работы по выявлению безучётного и бездоговорного потребления электроэнергии;</w:t>
      </w:r>
    </w:p>
    <w:p w:rsidR="00F65B45" w:rsidRPr="00F65B45" w:rsidRDefault="00F65B45" w:rsidP="00F65B45">
      <w:pPr>
        <w:pStyle w:val="11"/>
        <w:numPr>
          <w:ilvl w:val="0"/>
          <w:numId w:val="15"/>
        </w:numPr>
        <w:shd w:val="clear" w:color="auto" w:fill="auto"/>
        <w:tabs>
          <w:tab w:val="left" w:pos="789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 xml:space="preserve">производится анализ состояния приборов коммерческого учета потребляемой (отпускаемой) электрической энергии и определение объемов пропуска э/э по </w:t>
      </w:r>
      <w:r w:rsidRPr="00F65B45">
        <w:rPr>
          <w:sz w:val="24"/>
          <w:szCs w:val="24"/>
        </w:rPr>
        <w:lastRenderedPageBreak/>
        <w:t>вышеуказанным приборам учета;</w:t>
      </w:r>
    </w:p>
    <w:p w:rsidR="009F0AE0" w:rsidRPr="00F65B45" w:rsidRDefault="009F0AE0" w:rsidP="00F65B45">
      <w:pPr>
        <w:pStyle w:val="11"/>
        <w:numPr>
          <w:ilvl w:val="0"/>
          <w:numId w:val="15"/>
        </w:numPr>
        <w:shd w:val="clear" w:color="auto" w:fill="auto"/>
        <w:tabs>
          <w:tab w:val="left" w:pos="789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производится анализ информации по электросетевому оборудованию, находящемуся на балансе Заказчика (степень износа, данные о продолжительности работы, сведения о ремонте);</w:t>
      </w:r>
    </w:p>
    <w:p w:rsidR="009F0AE0" w:rsidRDefault="009F0AE0" w:rsidP="00F65B45">
      <w:pPr>
        <w:pStyle w:val="11"/>
        <w:numPr>
          <w:ilvl w:val="0"/>
          <w:numId w:val="15"/>
        </w:numPr>
        <w:shd w:val="clear" w:color="auto" w:fill="auto"/>
        <w:tabs>
          <w:tab w:val="left" w:pos="799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>производится анализ загрузки и режим</w:t>
      </w:r>
      <w:r w:rsidR="005C7FEA">
        <w:rPr>
          <w:sz w:val="24"/>
          <w:szCs w:val="24"/>
        </w:rPr>
        <w:t>ов</w:t>
      </w:r>
      <w:r w:rsidRPr="00F65B45">
        <w:rPr>
          <w:sz w:val="24"/>
          <w:szCs w:val="24"/>
        </w:rPr>
        <w:t xml:space="preserve"> работы оборудования (линии и трансформаторы) на основании контрольных измерений и данных, предоставляемых Заказчиком;</w:t>
      </w:r>
    </w:p>
    <w:p w:rsidR="00F65B45" w:rsidRPr="00F65B45" w:rsidRDefault="00F65B45" w:rsidP="00F65B45">
      <w:pPr>
        <w:pStyle w:val="11"/>
        <w:numPr>
          <w:ilvl w:val="0"/>
          <w:numId w:val="15"/>
        </w:numPr>
        <w:shd w:val="clear" w:color="auto" w:fill="auto"/>
        <w:tabs>
          <w:tab w:val="left" w:pos="799"/>
        </w:tabs>
        <w:spacing w:line="240" w:lineRule="auto"/>
        <w:ind w:firstLine="620"/>
        <w:rPr>
          <w:sz w:val="24"/>
          <w:szCs w:val="24"/>
        </w:rPr>
      </w:pPr>
      <w:r>
        <w:rPr>
          <w:sz w:val="24"/>
          <w:szCs w:val="24"/>
        </w:rPr>
        <w:t xml:space="preserve"> производится р</w:t>
      </w:r>
      <w:r w:rsidRPr="00F65B45">
        <w:rPr>
          <w:sz w:val="24"/>
          <w:szCs w:val="24"/>
        </w:rPr>
        <w:t>асчет и определение потерь электроэнергии в силовых трансформаторах, трансформаторах собственных нужд, другом электрооборудовании;</w:t>
      </w:r>
    </w:p>
    <w:p w:rsidR="00F65B45" w:rsidRPr="00F34962" w:rsidRDefault="00F65B45" w:rsidP="00F65B45">
      <w:pPr>
        <w:pStyle w:val="11"/>
        <w:numPr>
          <w:ilvl w:val="0"/>
          <w:numId w:val="15"/>
        </w:numPr>
        <w:shd w:val="clear" w:color="auto" w:fill="auto"/>
        <w:tabs>
          <w:tab w:val="left" w:pos="799"/>
        </w:tabs>
        <w:spacing w:line="240" w:lineRule="auto"/>
        <w:ind w:firstLine="620"/>
        <w:rPr>
          <w:sz w:val="24"/>
          <w:szCs w:val="24"/>
        </w:rPr>
      </w:pPr>
      <w:r w:rsidRPr="00F34962">
        <w:rPr>
          <w:sz w:val="24"/>
          <w:szCs w:val="24"/>
        </w:rPr>
        <w:t>производится оценка режимов работы батарей статических конденсаторов, резервных трансформаторов, освещения, устройств вентиляции и электрического отопления помещений и т.д.;</w:t>
      </w:r>
    </w:p>
    <w:p w:rsidR="00F65B45" w:rsidRPr="00F34962" w:rsidRDefault="00F65B45" w:rsidP="00F65B45">
      <w:pPr>
        <w:pStyle w:val="11"/>
        <w:numPr>
          <w:ilvl w:val="0"/>
          <w:numId w:val="15"/>
        </w:numPr>
        <w:shd w:val="clear" w:color="auto" w:fill="auto"/>
        <w:tabs>
          <w:tab w:val="left" w:pos="799"/>
        </w:tabs>
        <w:spacing w:line="240" w:lineRule="auto"/>
        <w:ind w:firstLine="620"/>
        <w:rPr>
          <w:sz w:val="24"/>
          <w:szCs w:val="24"/>
        </w:rPr>
      </w:pPr>
      <w:r w:rsidRPr="00F34962">
        <w:rPr>
          <w:sz w:val="24"/>
          <w:szCs w:val="24"/>
        </w:rPr>
        <w:t>производится оценка режимов работы систем производства, распределения и потребления тепловой энергии, систем водоснабжения и водоотведения и другого вспомогательного оборудования ПС;</w:t>
      </w:r>
    </w:p>
    <w:p w:rsidR="00F75FA8" w:rsidRPr="00F65B45" w:rsidRDefault="00F75FA8" w:rsidP="00F75FA8">
      <w:pPr>
        <w:pStyle w:val="11"/>
        <w:numPr>
          <w:ilvl w:val="0"/>
          <w:numId w:val="15"/>
        </w:numPr>
        <w:shd w:val="clear" w:color="auto" w:fill="auto"/>
        <w:tabs>
          <w:tab w:val="left" w:pos="799"/>
        </w:tabs>
        <w:spacing w:line="240" w:lineRule="auto"/>
        <w:ind w:firstLine="620"/>
        <w:rPr>
          <w:sz w:val="24"/>
          <w:szCs w:val="24"/>
        </w:rPr>
      </w:pPr>
      <w:r>
        <w:rPr>
          <w:sz w:val="24"/>
          <w:szCs w:val="24"/>
        </w:rPr>
        <w:t xml:space="preserve">производится оценка </w:t>
      </w:r>
      <w:r w:rsidRPr="00F65B45">
        <w:rPr>
          <w:sz w:val="24"/>
          <w:szCs w:val="24"/>
        </w:rPr>
        <w:t>фактических потерь напряжения в линиях связи между ТН и приборами учета;</w:t>
      </w:r>
    </w:p>
    <w:p w:rsidR="009F0AE0" w:rsidRPr="00F65B45" w:rsidRDefault="009F0AE0" w:rsidP="00F65B45">
      <w:pPr>
        <w:pStyle w:val="11"/>
        <w:numPr>
          <w:ilvl w:val="0"/>
          <w:numId w:val="15"/>
        </w:numPr>
        <w:shd w:val="clear" w:color="auto" w:fill="auto"/>
        <w:tabs>
          <w:tab w:val="left" w:pos="799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 xml:space="preserve">производится оценка качества поставляемой электроэнергии (на основании имеющихся замеров </w:t>
      </w:r>
      <w:r w:rsidR="00B01EE5">
        <w:rPr>
          <w:sz w:val="24"/>
          <w:szCs w:val="24"/>
        </w:rPr>
        <w:t xml:space="preserve">в соответствии с </w:t>
      </w:r>
      <w:r w:rsidRPr="00F65B45">
        <w:rPr>
          <w:sz w:val="24"/>
          <w:szCs w:val="24"/>
        </w:rPr>
        <w:t xml:space="preserve">ГОСТ 32144-2013) у потребителей и </w:t>
      </w:r>
      <w:r w:rsidR="001902B1" w:rsidRPr="00F65B45">
        <w:rPr>
          <w:sz w:val="24"/>
          <w:szCs w:val="24"/>
        </w:rPr>
        <w:t xml:space="preserve">на выборочных в соответствии с </w:t>
      </w:r>
      <w:r w:rsidR="001902B1" w:rsidRPr="00B01EE5">
        <w:rPr>
          <w:sz w:val="24"/>
          <w:szCs w:val="24"/>
        </w:rPr>
        <w:t>п.4.2.</w:t>
      </w:r>
      <w:r w:rsidR="00B01EE5" w:rsidRPr="00B01EE5">
        <w:rPr>
          <w:sz w:val="24"/>
          <w:szCs w:val="24"/>
        </w:rPr>
        <w:t>5</w:t>
      </w:r>
      <w:r w:rsidR="001902B1" w:rsidRPr="00B01EE5">
        <w:rPr>
          <w:sz w:val="24"/>
          <w:szCs w:val="24"/>
        </w:rPr>
        <w:t>,</w:t>
      </w:r>
      <w:r w:rsidR="001902B1" w:rsidRPr="00F65B45">
        <w:rPr>
          <w:sz w:val="24"/>
          <w:szCs w:val="24"/>
        </w:rPr>
        <w:t xml:space="preserve"> подстанциям Заказчика</w:t>
      </w:r>
      <w:r w:rsidRPr="00F65B45">
        <w:rPr>
          <w:sz w:val="24"/>
          <w:szCs w:val="24"/>
        </w:rPr>
        <w:t>;</w:t>
      </w:r>
    </w:p>
    <w:p w:rsidR="009F0AE0" w:rsidRPr="00F65B45" w:rsidRDefault="009F0AE0" w:rsidP="00F65B45">
      <w:pPr>
        <w:pStyle w:val="11"/>
        <w:numPr>
          <w:ilvl w:val="0"/>
          <w:numId w:val="15"/>
        </w:numPr>
        <w:shd w:val="clear" w:color="auto" w:fill="auto"/>
        <w:tabs>
          <w:tab w:val="left" w:pos="799"/>
        </w:tabs>
        <w:spacing w:line="240" w:lineRule="auto"/>
        <w:ind w:firstLine="620"/>
        <w:rPr>
          <w:sz w:val="24"/>
          <w:szCs w:val="24"/>
        </w:rPr>
      </w:pPr>
      <w:r w:rsidRPr="00F65B45">
        <w:rPr>
          <w:sz w:val="24"/>
          <w:szCs w:val="24"/>
        </w:rPr>
        <w:t xml:space="preserve">производится анализ эффективности эксплуатации основного оборудования по выборочным в соответствии </w:t>
      </w:r>
      <w:r w:rsidRPr="00B01EE5">
        <w:rPr>
          <w:sz w:val="24"/>
          <w:szCs w:val="24"/>
        </w:rPr>
        <w:t>с п.4.2.</w:t>
      </w:r>
      <w:r w:rsidR="00B01EE5">
        <w:rPr>
          <w:sz w:val="24"/>
          <w:szCs w:val="24"/>
        </w:rPr>
        <w:t>5</w:t>
      </w:r>
      <w:r w:rsidRPr="00F65B45">
        <w:rPr>
          <w:sz w:val="24"/>
          <w:szCs w:val="24"/>
        </w:rPr>
        <w:t>, подстанциям Заказчика;</w:t>
      </w:r>
    </w:p>
    <w:p w:rsidR="009F0AE0" w:rsidRPr="00F65B45" w:rsidRDefault="009F0AE0" w:rsidP="00F65B45">
      <w:pPr>
        <w:pStyle w:val="11"/>
        <w:numPr>
          <w:ilvl w:val="0"/>
          <w:numId w:val="22"/>
        </w:numPr>
        <w:shd w:val="clear" w:color="auto" w:fill="auto"/>
        <w:tabs>
          <w:tab w:val="left" w:pos="764"/>
        </w:tabs>
        <w:spacing w:line="240" w:lineRule="auto"/>
        <w:ind w:firstLine="600"/>
        <w:rPr>
          <w:sz w:val="24"/>
          <w:szCs w:val="24"/>
        </w:rPr>
      </w:pPr>
      <w:r w:rsidRPr="00F65B45">
        <w:rPr>
          <w:sz w:val="24"/>
          <w:szCs w:val="24"/>
        </w:rPr>
        <w:t>определяются места возникновения потерь электрической энергии за счет недогрузки, потерь, простоев, неправильной эксплуатации и других выявленных нарушений;</w:t>
      </w:r>
    </w:p>
    <w:p w:rsidR="009F0AE0" w:rsidRPr="00F65B45" w:rsidRDefault="009F0AE0" w:rsidP="00F65B45">
      <w:pPr>
        <w:pStyle w:val="11"/>
        <w:numPr>
          <w:ilvl w:val="0"/>
          <w:numId w:val="22"/>
        </w:numPr>
        <w:shd w:val="clear" w:color="auto" w:fill="auto"/>
        <w:tabs>
          <w:tab w:val="left" w:pos="769"/>
        </w:tabs>
        <w:spacing w:line="240" w:lineRule="auto"/>
        <w:ind w:firstLine="600"/>
        <w:rPr>
          <w:sz w:val="24"/>
          <w:szCs w:val="24"/>
        </w:rPr>
      </w:pPr>
      <w:r w:rsidRPr="00F65B45">
        <w:rPr>
          <w:sz w:val="24"/>
          <w:szCs w:val="24"/>
        </w:rPr>
        <w:t>производится анализ существующей системы учета и списания электроэнергии на собственные и производственно-хозяйственные нужды;</w:t>
      </w:r>
    </w:p>
    <w:p w:rsidR="009F0AE0" w:rsidRPr="00F65B45" w:rsidRDefault="009F0AE0" w:rsidP="00F65B45">
      <w:pPr>
        <w:pStyle w:val="11"/>
        <w:numPr>
          <w:ilvl w:val="0"/>
          <w:numId w:val="22"/>
        </w:numPr>
        <w:shd w:val="clear" w:color="auto" w:fill="auto"/>
        <w:tabs>
          <w:tab w:val="left" w:pos="864"/>
        </w:tabs>
        <w:spacing w:line="240" w:lineRule="auto"/>
        <w:ind w:firstLine="600"/>
        <w:rPr>
          <w:sz w:val="24"/>
          <w:szCs w:val="24"/>
        </w:rPr>
      </w:pPr>
      <w:r w:rsidRPr="00F65B45">
        <w:rPr>
          <w:sz w:val="24"/>
          <w:szCs w:val="24"/>
        </w:rPr>
        <w:t>анализ мероприятий по энергосбережению и повышению энергетической эффективности.</w:t>
      </w:r>
    </w:p>
    <w:p w:rsidR="009F0AE0" w:rsidRPr="00F65B45" w:rsidRDefault="009F0AE0" w:rsidP="00F65B45">
      <w:pPr>
        <w:pStyle w:val="11"/>
        <w:numPr>
          <w:ilvl w:val="0"/>
          <w:numId w:val="23"/>
        </w:numPr>
        <w:shd w:val="clear" w:color="auto" w:fill="auto"/>
        <w:tabs>
          <w:tab w:val="left" w:pos="1439"/>
        </w:tabs>
        <w:spacing w:line="240" w:lineRule="auto"/>
        <w:ind w:firstLine="600"/>
        <w:rPr>
          <w:sz w:val="24"/>
          <w:szCs w:val="24"/>
        </w:rPr>
      </w:pPr>
      <w:r w:rsidRPr="00F65B45">
        <w:rPr>
          <w:sz w:val="24"/>
          <w:szCs w:val="24"/>
        </w:rPr>
        <w:t>Проводится анализ потребления моторного топлива автотранспортом и спецтехникой, включая их удельные показатели, а также сравнение с их нормативными значениями.</w:t>
      </w:r>
    </w:p>
    <w:p w:rsidR="009F0AE0" w:rsidRPr="00F65B45" w:rsidRDefault="009F0AE0" w:rsidP="00F65B45">
      <w:pPr>
        <w:pStyle w:val="11"/>
        <w:numPr>
          <w:ilvl w:val="0"/>
          <w:numId w:val="23"/>
        </w:numPr>
        <w:shd w:val="clear" w:color="auto" w:fill="auto"/>
        <w:tabs>
          <w:tab w:val="left" w:pos="1439"/>
        </w:tabs>
        <w:spacing w:line="240" w:lineRule="auto"/>
        <w:ind w:firstLine="600"/>
        <w:rPr>
          <w:sz w:val="24"/>
          <w:szCs w:val="24"/>
        </w:rPr>
      </w:pPr>
      <w:r w:rsidRPr="00F65B45">
        <w:rPr>
          <w:sz w:val="24"/>
          <w:szCs w:val="24"/>
        </w:rPr>
        <w:t>Производится анализ информации о среднесписочной численности персонала, в т.ч. производственный и административный персонал (с разбивкой по объектам обследования).</w:t>
      </w:r>
    </w:p>
    <w:p w:rsidR="009F0AE0" w:rsidRPr="00F65B45" w:rsidRDefault="009F0AE0" w:rsidP="00F65B45">
      <w:pPr>
        <w:pStyle w:val="11"/>
        <w:numPr>
          <w:ilvl w:val="0"/>
          <w:numId w:val="23"/>
        </w:numPr>
        <w:shd w:val="clear" w:color="auto" w:fill="auto"/>
        <w:tabs>
          <w:tab w:val="left" w:pos="1439"/>
        </w:tabs>
        <w:spacing w:line="240" w:lineRule="auto"/>
        <w:ind w:firstLine="600"/>
        <w:rPr>
          <w:sz w:val="24"/>
          <w:szCs w:val="24"/>
        </w:rPr>
      </w:pPr>
      <w:r w:rsidRPr="00F65B45">
        <w:rPr>
          <w:sz w:val="24"/>
          <w:szCs w:val="24"/>
        </w:rPr>
        <w:t>Производится анализ программы энергосбережения и повышения энергоэффективности АО «Тюменьэнерго».</w:t>
      </w:r>
    </w:p>
    <w:p w:rsidR="009F0AE0" w:rsidRPr="00F65B45" w:rsidRDefault="009F0AE0" w:rsidP="00F65B45">
      <w:pPr>
        <w:pStyle w:val="11"/>
        <w:numPr>
          <w:ilvl w:val="0"/>
          <w:numId w:val="23"/>
        </w:numPr>
        <w:shd w:val="clear" w:color="auto" w:fill="auto"/>
        <w:tabs>
          <w:tab w:val="left" w:pos="1439"/>
        </w:tabs>
        <w:spacing w:line="240" w:lineRule="auto"/>
        <w:ind w:firstLine="600"/>
        <w:rPr>
          <w:sz w:val="24"/>
          <w:szCs w:val="24"/>
        </w:rPr>
      </w:pPr>
      <w:r w:rsidRPr="00F65B45">
        <w:rPr>
          <w:sz w:val="24"/>
          <w:szCs w:val="24"/>
        </w:rPr>
        <w:t>Производится анализ системы энергетического менеджмента АО «Тюменьэнерго» в части проведения энергетического анализа с разработкой рекомендаций по совершенствованию документов.</w:t>
      </w:r>
    </w:p>
    <w:p w:rsidR="009F0AE0" w:rsidRPr="00F65B45" w:rsidRDefault="009F0AE0" w:rsidP="00F65B45">
      <w:pPr>
        <w:pStyle w:val="11"/>
        <w:numPr>
          <w:ilvl w:val="0"/>
          <w:numId w:val="23"/>
        </w:numPr>
        <w:shd w:val="clear" w:color="auto" w:fill="auto"/>
        <w:tabs>
          <w:tab w:val="left" w:pos="1439"/>
        </w:tabs>
        <w:spacing w:line="240" w:lineRule="auto"/>
        <w:ind w:firstLine="600"/>
        <w:rPr>
          <w:sz w:val="24"/>
          <w:szCs w:val="24"/>
        </w:rPr>
      </w:pPr>
      <w:r w:rsidRPr="00F65B45">
        <w:rPr>
          <w:sz w:val="24"/>
          <w:szCs w:val="24"/>
        </w:rPr>
        <w:t>Производится анализ достижения индикаторов энергетической результативности и выполнения Программы энергосбережения и повышения энергетической эффективности</w:t>
      </w:r>
      <w:r w:rsidR="00D2194E">
        <w:rPr>
          <w:sz w:val="24"/>
          <w:szCs w:val="24"/>
        </w:rPr>
        <w:t>.</w:t>
      </w:r>
    </w:p>
    <w:p w:rsidR="009F0AE0" w:rsidRPr="00F65B45" w:rsidRDefault="009F0AE0" w:rsidP="00F65B45">
      <w:pPr>
        <w:pStyle w:val="11"/>
        <w:numPr>
          <w:ilvl w:val="0"/>
          <w:numId w:val="24"/>
        </w:numPr>
        <w:shd w:val="clear" w:color="auto" w:fill="auto"/>
        <w:tabs>
          <w:tab w:val="left" w:pos="1439"/>
        </w:tabs>
        <w:spacing w:line="240" w:lineRule="auto"/>
        <w:ind w:firstLine="600"/>
        <w:rPr>
          <w:sz w:val="24"/>
          <w:szCs w:val="24"/>
        </w:rPr>
      </w:pPr>
      <w:r w:rsidRPr="00F65B45">
        <w:rPr>
          <w:sz w:val="24"/>
          <w:szCs w:val="24"/>
        </w:rPr>
        <w:t>Итогом работы является определение энергосберегающих мероприятий:</w:t>
      </w:r>
    </w:p>
    <w:p w:rsidR="009F0AE0" w:rsidRPr="00F65B45" w:rsidRDefault="009F0AE0" w:rsidP="00F65B45">
      <w:pPr>
        <w:pStyle w:val="11"/>
        <w:numPr>
          <w:ilvl w:val="0"/>
          <w:numId w:val="22"/>
        </w:numPr>
        <w:shd w:val="clear" w:color="auto" w:fill="auto"/>
        <w:tabs>
          <w:tab w:val="left" w:pos="774"/>
        </w:tabs>
        <w:spacing w:line="240" w:lineRule="auto"/>
        <w:ind w:firstLine="600"/>
        <w:rPr>
          <w:sz w:val="24"/>
          <w:szCs w:val="24"/>
        </w:rPr>
      </w:pPr>
      <w:r w:rsidRPr="00F65B45">
        <w:rPr>
          <w:sz w:val="24"/>
          <w:szCs w:val="24"/>
        </w:rPr>
        <w:t>формирование перечня мероприятий, осуществление которых предпочтительно на обследуемых объектах;</w:t>
      </w:r>
    </w:p>
    <w:p w:rsidR="009F0AE0" w:rsidRPr="00F65B45" w:rsidRDefault="001902B1" w:rsidP="00F65B45">
      <w:pPr>
        <w:pStyle w:val="11"/>
        <w:numPr>
          <w:ilvl w:val="0"/>
          <w:numId w:val="22"/>
        </w:numPr>
        <w:shd w:val="clear" w:color="auto" w:fill="auto"/>
        <w:tabs>
          <w:tab w:val="left" w:pos="778"/>
        </w:tabs>
        <w:spacing w:line="240" w:lineRule="auto"/>
        <w:ind w:firstLine="600"/>
        <w:rPr>
          <w:sz w:val="24"/>
          <w:szCs w:val="24"/>
        </w:rPr>
      </w:pPr>
      <w:r w:rsidRPr="00F65B45">
        <w:rPr>
          <w:sz w:val="24"/>
          <w:szCs w:val="24"/>
        </w:rPr>
        <w:t xml:space="preserve">предварительное </w:t>
      </w:r>
      <w:r w:rsidR="009F0AE0" w:rsidRPr="00F65B45">
        <w:rPr>
          <w:sz w:val="24"/>
          <w:szCs w:val="24"/>
        </w:rPr>
        <w:t>технико-экономическое обоснование реализации мероприятий по энергосбережению и повышению энергоэффективности на объектах;</w:t>
      </w:r>
    </w:p>
    <w:p w:rsidR="009F0AE0" w:rsidRPr="00F65B45" w:rsidRDefault="009F0AE0" w:rsidP="00F65B45">
      <w:pPr>
        <w:pStyle w:val="11"/>
        <w:numPr>
          <w:ilvl w:val="0"/>
          <w:numId w:val="22"/>
        </w:numPr>
        <w:shd w:val="clear" w:color="auto" w:fill="auto"/>
        <w:tabs>
          <w:tab w:val="left" w:pos="778"/>
        </w:tabs>
        <w:spacing w:line="240" w:lineRule="auto"/>
        <w:ind w:firstLine="600"/>
        <w:rPr>
          <w:sz w:val="24"/>
          <w:szCs w:val="24"/>
        </w:rPr>
      </w:pPr>
      <w:r w:rsidRPr="00F65B45">
        <w:rPr>
          <w:sz w:val="24"/>
          <w:szCs w:val="24"/>
        </w:rPr>
        <w:t>определение возможного состава затрат на реализацию каждого мероприятия и возможные сроки реализации с приложением обосновывающих материалов и методик расчета;</w:t>
      </w:r>
    </w:p>
    <w:p w:rsidR="009F0AE0" w:rsidRPr="00F65B45" w:rsidRDefault="009F0AE0" w:rsidP="00F65B45">
      <w:pPr>
        <w:pStyle w:val="11"/>
        <w:numPr>
          <w:ilvl w:val="0"/>
          <w:numId w:val="22"/>
        </w:numPr>
        <w:shd w:val="clear" w:color="auto" w:fill="auto"/>
        <w:tabs>
          <w:tab w:val="left" w:pos="864"/>
        </w:tabs>
        <w:spacing w:line="240" w:lineRule="auto"/>
        <w:ind w:firstLine="600"/>
        <w:rPr>
          <w:sz w:val="24"/>
          <w:szCs w:val="24"/>
        </w:rPr>
      </w:pPr>
      <w:r w:rsidRPr="00F65B45">
        <w:rPr>
          <w:sz w:val="24"/>
          <w:szCs w:val="24"/>
        </w:rPr>
        <w:t xml:space="preserve">определение экономии ТЭР в количественном выражении от внедрения </w:t>
      </w:r>
      <w:r w:rsidRPr="00F65B45">
        <w:rPr>
          <w:sz w:val="24"/>
          <w:szCs w:val="24"/>
        </w:rPr>
        <w:lastRenderedPageBreak/>
        <w:t>мероприятий;</w:t>
      </w:r>
    </w:p>
    <w:p w:rsidR="009F0AE0" w:rsidRPr="00F65B45" w:rsidRDefault="009F0AE0" w:rsidP="00F65B45">
      <w:pPr>
        <w:pStyle w:val="11"/>
        <w:numPr>
          <w:ilvl w:val="0"/>
          <w:numId w:val="22"/>
        </w:numPr>
        <w:shd w:val="clear" w:color="auto" w:fill="auto"/>
        <w:tabs>
          <w:tab w:val="left" w:pos="864"/>
        </w:tabs>
        <w:spacing w:line="240" w:lineRule="auto"/>
        <w:ind w:firstLine="600"/>
        <w:rPr>
          <w:sz w:val="24"/>
          <w:szCs w:val="24"/>
        </w:rPr>
      </w:pPr>
      <w:r w:rsidRPr="00F65B45">
        <w:rPr>
          <w:sz w:val="24"/>
          <w:szCs w:val="24"/>
        </w:rPr>
        <w:t>определение экономического эффекта и срока окупаемости от реализации рекомендуемых мероприятий;</w:t>
      </w:r>
    </w:p>
    <w:p w:rsidR="009F0AE0" w:rsidRPr="00F65B45" w:rsidRDefault="009F0AE0" w:rsidP="00F65B45">
      <w:pPr>
        <w:pStyle w:val="11"/>
        <w:numPr>
          <w:ilvl w:val="0"/>
          <w:numId w:val="22"/>
        </w:numPr>
        <w:shd w:val="clear" w:color="auto" w:fill="auto"/>
        <w:tabs>
          <w:tab w:val="left" w:pos="778"/>
        </w:tabs>
        <w:spacing w:line="240" w:lineRule="auto"/>
        <w:ind w:firstLine="600"/>
        <w:rPr>
          <w:sz w:val="24"/>
          <w:szCs w:val="24"/>
        </w:rPr>
      </w:pPr>
      <w:r w:rsidRPr="00F65B45">
        <w:rPr>
          <w:sz w:val="24"/>
          <w:szCs w:val="24"/>
        </w:rPr>
        <w:t>ранжирование указанных мероприятий по срокам реализации, затратам (стоимости), окупаемости и очередности внедрения.</w:t>
      </w:r>
    </w:p>
    <w:p w:rsidR="009F0AE0" w:rsidRDefault="009F0AE0" w:rsidP="00F65B45">
      <w:pPr>
        <w:pStyle w:val="11"/>
        <w:numPr>
          <w:ilvl w:val="0"/>
          <w:numId w:val="22"/>
        </w:numPr>
        <w:shd w:val="clear" w:color="auto" w:fill="auto"/>
        <w:tabs>
          <w:tab w:val="left" w:pos="778"/>
        </w:tabs>
        <w:spacing w:line="240" w:lineRule="auto"/>
        <w:ind w:firstLine="600"/>
        <w:rPr>
          <w:sz w:val="24"/>
          <w:szCs w:val="24"/>
        </w:rPr>
      </w:pPr>
      <w:r w:rsidRPr="00F65B45">
        <w:rPr>
          <w:sz w:val="24"/>
          <w:szCs w:val="24"/>
        </w:rPr>
        <w:t>рекомендации по энергосбережению и рациональному использованию ТЭР не должны снижать экологические характеристики работающего оборудования и технологических процессов, уровень безопасности и комфортности работы персонала, качество продукции и безопасность персонала.</w:t>
      </w:r>
    </w:p>
    <w:p w:rsidR="007B696A" w:rsidRPr="00F65B45" w:rsidRDefault="007B696A" w:rsidP="007B696A">
      <w:pPr>
        <w:pStyle w:val="11"/>
        <w:shd w:val="clear" w:color="auto" w:fill="auto"/>
        <w:tabs>
          <w:tab w:val="left" w:pos="778"/>
        </w:tabs>
        <w:spacing w:line="240" w:lineRule="auto"/>
        <w:ind w:left="600" w:firstLine="0"/>
        <w:rPr>
          <w:sz w:val="24"/>
          <w:szCs w:val="24"/>
        </w:rPr>
      </w:pPr>
    </w:p>
    <w:p w:rsidR="009F0AE0" w:rsidRPr="007B696A" w:rsidRDefault="009F0AE0" w:rsidP="00F65B45">
      <w:pPr>
        <w:pStyle w:val="11"/>
        <w:numPr>
          <w:ilvl w:val="0"/>
          <w:numId w:val="25"/>
        </w:numPr>
        <w:shd w:val="clear" w:color="auto" w:fill="auto"/>
        <w:tabs>
          <w:tab w:val="left" w:pos="1439"/>
        </w:tabs>
        <w:spacing w:line="240" w:lineRule="auto"/>
        <w:ind w:firstLine="600"/>
        <w:rPr>
          <w:b/>
          <w:sz w:val="24"/>
          <w:szCs w:val="24"/>
        </w:rPr>
      </w:pPr>
      <w:r w:rsidRPr="007B696A">
        <w:rPr>
          <w:b/>
          <w:sz w:val="24"/>
          <w:szCs w:val="24"/>
        </w:rPr>
        <w:t>Этап 4. Проверка энергетического паспорта и технического отчета.</w:t>
      </w:r>
    </w:p>
    <w:p w:rsidR="009F0AE0" w:rsidRPr="00F65B45" w:rsidRDefault="009F0AE0" w:rsidP="00F65B45">
      <w:pPr>
        <w:pStyle w:val="11"/>
        <w:numPr>
          <w:ilvl w:val="0"/>
          <w:numId w:val="26"/>
        </w:numPr>
        <w:shd w:val="clear" w:color="auto" w:fill="auto"/>
        <w:tabs>
          <w:tab w:val="left" w:pos="1439"/>
        </w:tabs>
        <w:spacing w:line="240" w:lineRule="auto"/>
        <w:ind w:firstLine="600"/>
        <w:rPr>
          <w:sz w:val="24"/>
          <w:szCs w:val="24"/>
        </w:rPr>
      </w:pPr>
      <w:r w:rsidRPr="00F65B45">
        <w:rPr>
          <w:sz w:val="24"/>
          <w:szCs w:val="24"/>
        </w:rPr>
        <w:t>Сведение данных в формат энергетического паспорта, с использованием специализированного программного обеспечения, синхронизированного с программным комплексом, используемым в СРО.</w:t>
      </w:r>
    </w:p>
    <w:p w:rsidR="009F0AE0" w:rsidRPr="007B696A" w:rsidRDefault="009F0AE0" w:rsidP="007B696A">
      <w:pPr>
        <w:pStyle w:val="11"/>
        <w:numPr>
          <w:ilvl w:val="0"/>
          <w:numId w:val="26"/>
        </w:numPr>
        <w:shd w:val="clear" w:color="auto" w:fill="auto"/>
        <w:tabs>
          <w:tab w:val="left" w:pos="1439"/>
        </w:tabs>
        <w:spacing w:line="240" w:lineRule="auto"/>
        <w:ind w:firstLine="567"/>
        <w:rPr>
          <w:sz w:val="24"/>
          <w:szCs w:val="24"/>
        </w:rPr>
      </w:pPr>
      <w:r w:rsidRPr="007B696A">
        <w:rPr>
          <w:sz w:val="24"/>
          <w:szCs w:val="24"/>
        </w:rPr>
        <w:t>Энергетический паспорт и технический отчет строго соответствуют федеральному закону «Об энергосбережении и повышении энергетической эффективности» № 261-ФЗ от 23.11.2009 года (глава 4 статья 15 пункт 7), Приказу Минэнерго России от 30 июня 2014 года № 400, имеют рекомендации и технические</w:t>
      </w:r>
      <w:r w:rsidR="007B696A" w:rsidRPr="007B696A">
        <w:rPr>
          <w:sz w:val="24"/>
          <w:szCs w:val="24"/>
        </w:rPr>
        <w:t xml:space="preserve"> </w:t>
      </w:r>
      <w:r w:rsidRPr="007B696A">
        <w:rPr>
          <w:sz w:val="24"/>
          <w:szCs w:val="24"/>
        </w:rPr>
        <w:t>решения по рациональному использованию энергетических ресурсов с оценкой их эффективности и объема затрат на их внедрение.</w:t>
      </w:r>
    </w:p>
    <w:p w:rsidR="007B696A" w:rsidRPr="00F65B45" w:rsidRDefault="007B696A" w:rsidP="00F65B45">
      <w:pPr>
        <w:pStyle w:val="11"/>
        <w:shd w:val="clear" w:color="auto" w:fill="auto"/>
        <w:spacing w:line="240" w:lineRule="auto"/>
        <w:ind w:left="220" w:firstLine="20"/>
        <w:jc w:val="left"/>
        <w:rPr>
          <w:sz w:val="24"/>
          <w:szCs w:val="24"/>
        </w:rPr>
      </w:pPr>
    </w:p>
    <w:p w:rsidR="009F0AE0" w:rsidRPr="007B696A" w:rsidRDefault="009F0AE0" w:rsidP="00F65B45">
      <w:pPr>
        <w:pStyle w:val="11"/>
        <w:numPr>
          <w:ilvl w:val="0"/>
          <w:numId w:val="25"/>
        </w:numPr>
        <w:shd w:val="clear" w:color="auto" w:fill="auto"/>
        <w:tabs>
          <w:tab w:val="left" w:pos="1649"/>
        </w:tabs>
        <w:spacing w:line="240" w:lineRule="auto"/>
        <w:ind w:left="220" w:right="340" w:firstLine="580"/>
        <w:rPr>
          <w:b/>
          <w:sz w:val="24"/>
          <w:szCs w:val="24"/>
        </w:rPr>
      </w:pPr>
      <w:r w:rsidRPr="007B696A">
        <w:rPr>
          <w:b/>
          <w:sz w:val="24"/>
          <w:szCs w:val="24"/>
        </w:rPr>
        <w:t>Этап 5. Согласование отчетных документов с Заказчиком, Саморегулируемой организацией в области энергосбережения.</w:t>
      </w:r>
    </w:p>
    <w:p w:rsidR="009F0AE0" w:rsidRPr="00F65B45" w:rsidRDefault="009F0AE0" w:rsidP="00F65B45">
      <w:pPr>
        <w:pStyle w:val="11"/>
        <w:numPr>
          <w:ilvl w:val="0"/>
          <w:numId w:val="27"/>
        </w:numPr>
        <w:shd w:val="clear" w:color="auto" w:fill="auto"/>
        <w:tabs>
          <w:tab w:val="left" w:pos="1649"/>
        </w:tabs>
        <w:spacing w:line="240" w:lineRule="auto"/>
        <w:ind w:left="220" w:right="340" w:firstLine="580"/>
        <w:rPr>
          <w:sz w:val="24"/>
          <w:szCs w:val="24"/>
        </w:rPr>
      </w:pPr>
      <w:r w:rsidRPr="00F65B45">
        <w:rPr>
          <w:sz w:val="24"/>
          <w:szCs w:val="24"/>
        </w:rPr>
        <w:t xml:space="preserve">Осуществить согласование энергетического паспорта и технического отчета в электронном виде в формате </w:t>
      </w:r>
      <w:r w:rsidRPr="00F65B45">
        <w:rPr>
          <w:sz w:val="24"/>
          <w:szCs w:val="24"/>
          <w:lang w:eastAsia="en-US" w:bidi="en-US"/>
        </w:rPr>
        <w:t>*</w:t>
      </w:r>
      <w:r w:rsidRPr="00F65B45">
        <w:rPr>
          <w:sz w:val="24"/>
          <w:szCs w:val="24"/>
          <w:lang w:val="en-US" w:eastAsia="en-US" w:bidi="en-US"/>
        </w:rPr>
        <w:t>PDF</w:t>
      </w:r>
      <w:r w:rsidRPr="00F65B45">
        <w:rPr>
          <w:sz w:val="24"/>
          <w:szCs w:val="24"/>
          <w:lang w:eastAsia="en-US" w:bidi="en-US"/>
        </w:rPr>
        <w:t xml:space="preserve"> </w:t>
      </w:r>
      <w:r w:rsidRPr="00F65B45">
        <w:rPr>
          <w:sz w:val="24"/>
          <w:szCs w:val="24"/>
        </w:rPr>
        <w:t xml:space="preserve">и приложений пакета </w:t>
      </w:r>
      <w:r w:rsidRPr="00F65B45">
        <w:rPr>
          <w:sz w:val="24"/>
          <w:szCs w:val="24"/>
          <w:lang w:val="en-US" w:eastAsia="en-US" w:bidi="en-US"/>
        </w:rPr>
        <w:t>MS</w:t>
      </w:r>
      <w:r w:rsidRPr="00F65B45">
        <w:rPr>
          <w:sz w:val="24"/>
          <w:szCs w:val="24"/>
          <w:lang w:eastAsia="en-US" w:bidi="en-US"/>
        </w:rPr>
        <w:t xml:space="preserve"> </w:t>
      </w:r>
      <w:r w:rsidRPr="00F65B45">
        <w:rPr>
          <w:sz w:val="24"/>
          <w:szCs w:val="24"/>
          <w:lang w:val="en-US" w:eastAsia="en-US" w:bidi="en-US"/>
        </w:rPr>
        <w:t>Office</w:t>
      </w:r>
      <w:r w:rsidRPr="00F65B45">
        <w:rPr>
          <w:sz w:val="24"/>
          <w:szCs w:val="24"/>
          <w:lang w:eastAsia="en-US" w:bidi="en-US"/>
        </w:rPr>
        <w:t xml:space="preserve"> </w:t>
      </w:r>
      <w:r w:rsidRPr="00F65B45">
        <w:rPr>
          <w:sz w:val="24"/>
          <w:szCs w:val="24"/>
        </w:rPr>
        <w:t>с Заказчиком.</w:t>
      </w:r>
    </w:p>
    <w:p w:rsidR="009F0AE0" w:rsidRPr="00F65B45" w:rsidRDefault="009F0AE0" w:rsidP="00F65B45">
      <w:pPr>
        <w:pStyle w:val="11"/>
        <w:numPr>
          <w:ilvl w:val="0"/>
          <w:numId w:val="27"/>
        </w:numPr>
        <w:shd w:val="clear" w:color="auto" w:fill="auto"/>
        <w:tabs>
          <w:tab w:val="left" w:pos="1649"/>
        </w:tabs>
        <w:spacing w:line="240" w:lineRule="auto"/>
        <w:ind w:left="220" w:right="340" w:firstLine="580"/>
        <w:rPr>
          <w:sz w:val="24"/>
          <w:szCs w:val="24"/>
        </w:rPr>
      </w:pPr>
      <w:r w:rsidRPr="00F65B45">
        <w:rPr>
          <w:sz w:val="24"/>
          <w:szCs w:val="24"/>
        </w:rPr>
        <w:t>После согласования энергетического паспорта и технического отчета с Заказчиком, материалы проходят в установленном порядке экспертизу в СРО.</w:t>
      </w:r>
    </w:p>
    <w:p w:rsidR="009F0AE0" w:rsidRPr="00F65B45" w:rsidRDefault="009F0AE0" w:rsidP="00F65B45">
      <w:pPr>
        <w:pStyle w:val="11"/>
        <w:numPr>
          <w:ilvl w:val="0"/>
          <w:numId w:val="27"/>
        </w:numPr>
        <w:shd w:val="clear" w:color="auto" w:fill="auto"/>
        <w:tabs>
          <w:tab w:val="left" w:pos="1649"/>
        </w:tabs>
        <w:spacing w:line="240" w:lineRule="auto"/>
        <w:ind w:left="220" w:right="340" w:firstLine="580"/>
        <w:rPr>
          <w:sz w:val="24"/>
          <w:szCs w:val="24"/>
        </w:rPr>
      </w:pPr>
      <w:r w:rsidRPr="00F65B45">
        <w:rPr>
          <w:sz w:val="24"/>
          <w:szCs w:val="24"/>
        </w:rPr>
        <w:t>Согласованному энергетическому паспорту присваивается номер и отметка о прохождении экспертизы СРО.</w:t>
      </w:r>
    </w:p>
    <w:p w:rsidR="009F0AE0" w:rsidRPr="00F65B45" w:rsidRDefault="009F0AE0" w:rsidP="00F65B45">
      <w:pPr>
        <w:pStyle w:val="11"/>
        <w:numPr>
          <w:ilvl w:val="0"/>
          <w:numId w:val="27"/>
        </w:numPr>
        <w:shd w:val="clear" w:color="auto" w:fill="auto"/>
        <w:tabs>
          <w:tab w:val="left" w:pos="1649"/>
        </w:tabs>
        <w:spacing w:line="240" w:lineRule="auto"/>
        <w:ind w:left="220" w:right="340" w:firstLine="580"/>
        <w:rPr>
          <w:sz w:val="24"/>
          <w:szCs w:val="24"/>
        </w:rPr>
      </w:pPr>
      <w:r w:rsidRPr="00F65B45">
        <w:rPr>
          <w:sz w:val="24"/>
          <w:szCs w:val="24"/>
        </w:rPr>
        <w:t xml:space="preserve">Энергетический паспорт с номером и отметкой о прохождении экспертизы в СРО предоставляется Заказчику в электронном (включая </w:t>
      </w:r>
      <w:r w:rsidRPr="00F65B45">
        <w:rPr>
          <w:sz w:val="24"/>
          <w:szCs w:val="24"/>
          <w:lang w:val="en-US" w:eastAsia="en-US" w:bidi="en-US"/>
        </w:rPr>
        <w:t>XML</w:t>
      </w:r>
      <w:r w:rsidRPr="00F65B45">
        <w:rPr>
          <w:sz w:val="24"/>
          <w:szCs w:val="24"/>
          <w:lang w:eastAsia="en-US" w:bidi="en-US"/>
        </w:rPr>
        <w:t xml:space="preserve">) </w:t>
      </w:r>
      <w:r w:rsidRPr="00F65B45">
        <w:rPr>
          <w:sz w:val="24"/>
          <w:szCs w:val="24"/>
        </w:rPr>
        <w:t>и на бумажном носителях.</w:t>
      </w:r>
    </w:p>
    <w:p w:rsidR="009F0AE0" w:rsidRPr="00F65B45" w:rsidRDefault="0010003B" w:rsidP="00F65B45">
      <w:pPr>
        <w:pStyle w:val="11"/>
        <w:numPr>
          <w:ilvl w:val="0"/>
          <w:numId w:val="27"/>
        </w:numPr>
        <w:shd w:val="clear" w:color="auto" w:fill="auto"/>
        <w:tabs>
          <w:tab w:val="left" w:pos="1649"/>
        </w:tabs>
        <w:spacing w:line="240" w:lineRule="auto"/>
        <w:ind w:left="220" w:right="340" w:firstLine="580"/>
        <w:rPr>
          <w:sz w:val="24"/>
          <w:szCs w:val="24"/>
        </w:rPr>
      </w:pPr>
      <w:r>
        <w:rPr>
          <w:sz w:val="24"/>
          <w:szCs w:val="24"/>
        </w:rPr>
        <w:t>Сопровождение п</w:t>
      </w:r>
      <w:r w:rsidR="009F0AE0" w:rsidRPr="00F65B45">
        <w:rPr>
          <w:sz w:val="24"/>
          <w:szCs w:val="24"/>
        </w:rPr>
        <w:t>олучени</w:t>
      </w:r>
      <w:r>
        <w:rPr>
          <w:sz w:val="24"/>
          <w:szCs w:val="24"/>
        </w:rPr>
        <w:t>я</w:t>
      </w:r>
      <w:r w:rsidR="009F0AE0" w:rsidRPr="00F65B45">
        <w:rPr>
          <w:sz w:val="24"/>
          <w:szCs w:val="24"/>
        </w:rPr>
        <w:t xml:space="preserve"> извещения о регистрации копии энергетического паспорта Министерством энергетики Российской Федерации.</w:t>
      </w:r>
    </w:p>
    <w:p w:rsidR="009D1D31" w:rsidRPr="00F65B45" w:rsidRDefault="009D1D31" w:rsidP="00F65B45">
      <w:pPr>
        <w:pStyle w:val="11"/>
        <w:shd w:val="clear" w:color="auto" w:fill="auto"/>
        <w:tabs>
          <w:tab w:val="left" w:pos="1649"/>
        </w:tabs>
        <w:spacing w:line="240" w:lineRule="auto"/>
        <w:ind w:left="800" w:right="340" w:firstLine="0"/>
        <w:rPr>
          <w:sz w:val="24"/>
          <w:szCs w:val="24"/>
        </w:rPr>
      </w:pPr>
    </w:p>
    <w:p w:rsidR="009F0AE0" w:rsidRPr="00F65B45" w:rsidRDefault="009F0AE0" w:rsidP="00F65B45">
      <w:pPr>
        <w:pStyle w:val="11"/>
        <w:numPr>
          <w:ilvl w:val="0"/>
          <w:numId w:val="28"/>
        </w:numPr>
        <w:shd w:val="clear" w:color="auto" w:fill="auto"/>
        <w:tabs>
          <w:tab w:val="left" w:pos="1415"/>
        </w:tabs>
        <w:spacing w:line="240" w:lineRule="auto"/>
        <w:ind w:left="4140" w:hanging="3080"/>
        <w:jc w:val="left"/>
        <w:rPr>
          <w:sz w:val="24"/>
          <w:szCs w:val="24"/>
        </w:rPr>
      </w:pPr>
      <w:r w:rsidRPr="00F65B45">
        <w:rPr>
          <w:b/>
          <w:bCs/>
          <w:sz w:val="24"/>
          <w:szCs w:val="24"/>
        </w:rPr>
        <w:t>Перечень и комплектность результатов оказанных услуг, подлежащих приёмке Заказчиком</w:t>
      </w:r>
    </w:p>
    <w:p w:rsidR="009F0AE0" w:rsidRPr="00F65B45" w:rsidRDefault="009F0AE0" w:rsidP="00F65B45">
      <w:pPr>
        <w:pStyle w:val="11"/>
        <w:numPr>
          <w:ilvl w:val="1"/>
          <w:numId w:val="28"/>
        </w:numPr>
        <w:shd w:val="clear" w:color="auto" w:fill="auto"/>
        <w:tabs>
          <w:tab w:val="left" w:pos="1649"/>
        </w:tabs>
        <w:spacing w:line="240" w:lineRule="auto"/>
        <w:ind w:left="220" w:firstLine="580"/>
        <w:rPr>
          <w:sz w:val="24"/>
          <w:szCs w:val="24"/>
        </w:rPr>
      </w:pPr>
      <w:r w:rsidRPr="00F65B45">
        <w:rPr>
          <w:sz w:val="24"/>
          <w:szCs w:val="24"/>
        </w:rPr>
        <w:t>Программа проведения энергетического обследования.</w:t>
      </w:r>
    </w:p>
    <w:p w:rsidR="009F0AE0" w:rsidRPr="00F65B45" w:rsidRDefault="009F0AE0" w:rsidP="00F65B45">
      <w:pPr>
        <w:pStyle w:val="11"/>
        <w:numPr>
          <w:ilvl w:val="1"/>
          <w:numId w:val="28"/>
        </w:numPr>
        <w:shd w:val="clear" w:color="auto" w:fill="auto"/>
        <w:tabs>
          <w:tab w:val="left" w:pos="1649"/>
        </w:tabs>
        <w:spacing w:line="240" w:lineRule="auto"/>
        <w:ind w:left="220" w:right="340" w:firstLine="580"/>
        <w:rPr>
          <w:sz w:val="24"/>
          <w:szCs w:val="24"/>
        </w:rPr>
      </w:pPr>
      <w:r w:rsidRPr="00F65B45">
        <w:rPr>
          <w:sz w:val="24"/>
          <w:szCs w:val="24"/>
        </w:rPr>
        <w:t>Отчет о проведении энергетического обследования Заказчика выполненный в соответствии с требованиями Приказа Министерства энергетики Российской Федерации от 03.12.2014 г. № 400 «Об утверждении требований к проведению энергетического обследования и его результатам и правил направления копий энергетического паспорта, составленного по результатам обязательного энергетического обследования».</w:t>
      </w:r>
    </w:p>
    <w:p w:rsidR="009F0AE0" w:rsidRPr="00F65B45" w:rsidRDefault="0010003B" w:rsidP="00F65B45">
      <w:pPr>
        <w:pStyle w:val="11"/>
        <w:numPr>
          <w:ilvl w:val="1"/>
          <w:numId w:val="28"/>
        </w:numPr>
        <w:shd w:val="clear" w:color="auto" w:fill="auto"/>
        <w:tabs>
          <w:tab w:val="left" w:pos="1649"/>
        </w:tabs>
        <w:spacing w:line="240" w:lineRule="auto"/>
        <w:ind w:left="220" w:right="340" w:firstLine="580"/>
        <w:rPr>
          <w:sz w:val="24"/>
          <w:szCs w:val="24"/>
        </w:rPr>
      </w:pPr>
      <w:r>
        <w:rPr>
          <w:sz w:val="24"/>
          <w:szCs w:val="24"/>
        </w:rPr>
        <w:t>Зарегистрированный в СРО э</w:t>
      </w:r>
      <w:r w:rsidR="009F0AE0" w:rsidRPr="00F65B45">
        <w:rPr>
          <w:sz w:val="24"/>
          <w:szCs w:val="24"/>
        </w:rPr>
        <w:t>нергетический паспорт Заказчика выполненный в соответствии с требованиями Приказа Министерства энергетики Российской Федерации от 03.12.2014 г. № 400 «Об утверждении требований к проведению энергетического обследования и его результатам и правил направления копий энергетического паспорта, составленного по результатам обязательного энергетического обследования».</w:t>
      </w:r>
    </w:p>
    <w:p w:rsidR="00B01EE5" w:rsidRPr="00F65B45" w:rsidRDefault="00B01EE5" w:rsidP="00B01EE5">
      <w:pPr>
        <w:pStyle w:val="11"/>
        <w:shd w:val="clear" w:color="auto" w:fill="auto"/>
        <w:tabs>
          <w:tab w:val="left" w:pos="1649"/>
        </w:tabs>
        <w:spacing w:line="240" w:lineRule="auto"/>
        <w:ind w:left="800" w:right="340" w:firstLine="0"/>
        <w:rPr>
          <w:sz w:val="24"/>
          <w:szCs w:val="24"/>
        </w:rPr>
      </w:pPr>
    </w:p>
    <w:p w:rsidR="009F0AE0" w:rsidRPr="00F65B45" w:rsidRDefault="009F0AE0" w:rsidP="00F65B45">
      <w:pPr>
        <w:pStyle w:val="11"/>
        <w:numPr>
          <w:ilvl w:val="0"/>
          <w:numId w:val="28"/>
        </w:numPr>
        <w:shd w:val="clear" w:color="auto" w:fill="auto"/>
        <w:tabs>
          <w:tab w:val="left" w:pos="4360"/>
        </w:tabs>
        <w:spacing w:line="240" w:lineRule="auto"/>
        <w:ind w:left="4000" w:firstLine="0"/>
        <w:jc w:val="left"/>
        <w:rPr>
          <w:sz w:val="24"/>
          <w:szCs w:val="24"/>
        </w:rPr>
      </w:pPr>
      <w:r w:rsidRPr="00F65B45">
        <w:rPr>
          <w:b/>
          <w:bCs/>
          <w:sz w:val="24"/>
          <w:szCs w:val="24"/>
        </w:rPr>
        <w:lastRenderedPageBreak/>
        <w:t>Прочие сведения</w:t>
      </w:r>
    </w:p>
    <w:p w:rsidR="009F0AE0" w:rsidRDefault="009F0AE0" w:rsidP="00F65B45">
      <w:pPr>
        <w:pStyle w:val="11"/>
        <w:shd w:val="clear" w:color="auto" w:fill="auto"/>
        <w:spacing w:line="240" w:lineRule="auto"/>
        <w:ind w:left="220" w:right="340" w:firstLine="740"/>
        <w:rPr>
          <w:sz w:val="24"/>
          <w:szCs w:val="24"/>
        </w:rPr>
      </w:pPr>
      <w:r w:rsidRPr="00F65B45">
        <w:rPr>
          <w:sz w:val="24"/>
          <w:szCs w:val="24"/>
        </w:rPr>
        <w:t xml:space="preserve">По всем вопросам, связанным с исполнением настоящего технического задания связываться с начальником отдела энергосбережения и повышения энергоэффективности АО «Тюменьэнерго» - Лапиным Михаилом Олеговичем, </w:t>
      </w:r>
      <w:r w:rsidRPr="00F65B45">
        <w:rPr>
          <w:color w:val="155495"/>
          <w:sz w:val="24"/>
          <w:szCs w:val="24"/>
          <w:u w:val="single"/>
          <w:lang w:val="en-US" w:eastAsia="en-US" w:bidi="en-US"/>
        </w:rPr>
        <w:t>Lapin</w:t>
      </w:r>
      <w:r w:rsidRPr="00F65B45">
        <w:rPr>
          <w:color w:val="155495"/>
          <w:sz w:val="24"/>
          <w:szCs w:val="24"/>
          <w:u w:val="single"/>
          <w:lang w:eastAsia="en-US" w:bidi="en-US"/>
        </w:rPr>
        <w:t>-</w:t>
      </w:r>
      <w:r w:rsidRPr="00F65B45">
        <w:rPr>
          <w:color w:val="155495"/>
          <w:sz w:val="24"/>
          <w:szCs w:val="24"/>
          <w:u w:val="single"/>
          <w:lang w:val="en-US" w:eastAsia="en-US" w:bidi="en-US"/>
        </w:rPr>
        <w:t>MO</w:t>
      </w:r>
      <w:r w:rsidRPr="00F65B45">
        <w:rPr>
          <w:color w:val="155495"/>
          <w:sz w:val="24"/>
          <w:szCs w:val="24"/>
          <w:u w:val="single"/>
          <w:lang w:eastAsia="en-US" w:bidi="en-US"/>
        </w:rPr>
        <w:t>@</w:t>
      </w:r>
      <w:r w:rsidRPr="00F65B45">
        <w:rPr>
          <w:color w:val="155495"/>
          <w:sz w:val="24"/>
          <w:szCs w:val="24"/>
          <w:u w:val="single"/>
          <w:lang w:val="en-US" w:eastAsia="en-US" w:bidi="en-US"/>
        </w:rPr>
        <w:t>te</w:t>
      </w:r>
      <w:r w:rsidRPr="00F65B45">
        <w:rPr>
          <w:color w:val="155495"/>
          <w:sz w:val="24"/>
          <w:szCs w:val="24"/>
          <w:u w:val="single"/>
          <w:lang w:eastAsia="en-US" w:bidi="en-US"/>
        </w:rPr>
        <w:t>.</w:t>
      </w:r>
      <w:r w:rsidRPr="00F65B45">
        <w:rPr>
          <w:color w:val="155495"/>
          <w:sz w:val="24"/>
          <w:szCs w:val="24"/>
          <w:u w:val="single"/>
          <w:lang w:val="en-US" w:eastAsia="en-US" w:bidi="en-US"/>
        </w:rPr>
        <w:t>ru</w:t>
      </w:r>
      <w:r w:rsidRPr="00F65B45">
        <w:rPr>
          <w:color w:val="155495"/>
          <w:sz w:val="24"/>
          <w:szCs w:val="24"/>
          <w:lang w:eastAsia="en-US" w:bidi="en-US"/>
        </w:rPr>
        <w:t xml:space="preserve">. </w:t>
      </w:r>
      <w:r w:rsidRPr="00F65B45">
        <w:rPr>
          <w:sz w:val="24"/>
          <w:szCs w:val="24"/>
        </w:rPr>
        <w:t>(3462) 77</w:t>
      </w:r>
      <w:r w:rsidR="00B01EE5">
        <w:rPr>
          <w:sz w:val="24"/>
          <w:szCs w:val="24"/>
        </w:rPr>
        <w:t xml:space="preserve"> </w:t>
      </w:r>
      <w:r w:rsidRPr="00F65B45">
        <w:rPr>
          <w:sz w:val="24"/>
          <w:szCs w:val="24"/>
        </w:rPr>
        <w:t>60</w:t>
      </w:r>
      <w:r w:rsidR="00B01EE5">
        <w:rPr>
          <w:sz w:val="24"/>
          <w:szCs w:val="24"/>
        </w:rPr>
        <w:t xml:space="preserve"> </w:t>
      </w:r>
      <w:r w:rsidRPr="00F65B45">
        <w:rPr>
          <w:sz w:val="24"/>
          <w:szCs w:val="24"/>
        </w:rPr>
        <w:t>27,</w:t>
      </w:r>
      <w:r w:rsidR="00B01EE5">
        <w:rPr>
          <w:sz w:val="24"/>
          <w:szCs w:val="24"/>
        </w:rPr>
        <w:t xml:space="preserve"> </w:t>
      </w:r>
      <w:r w:rsidRPr="00F65B45">
        <w:rPr>
          <w:sz w:val="24"/>
          <w:szCs w:val="24"/>
        </w:rPr>
        <w:t>+ 7 912 815 32 58.</w:t>
      </w:r>
    </w:p>
    <w:p w:rsidR="00B01EE5" w:rsidRDefault="00B01EE5" w:rsidP="00F65B45">
      <w:pPr>
        <w:pStyle w:val="11"/>
        <w:shd w:val="clear" w:color="auto" w:fill="auto"/>
        <w:spacing w:line="240" w:lineRule="auto"/>
        <w:ind w:left="220" w:right="340" w:firstLine="740"/>
        <w:rPr>
          <w:sz w:val="24"/>
          <w:szCs w:val="24"/>
        </w:rPr>
      </w:pPr>
    </w:p>
    <w:p w:rsidR="00B01EE5" w:rsidRPr="00F65B45" w:rsidRDefault="00B01EE5" w:rsidP="00F65B45">
      <w:pPr>
        <w:pStyle w:val="11"/>
        <w:shd w:val="clear" w:color="auto" w:fill="auto"/>
        <w:spacing w:line="240" w:lineRule="auto"/>
        <w:ind w:left="220" w:right="340" w:firstLine="740"/>
        <w:rPr>
          <w:sz w:val="24"/>
          <w:szCs w:val="24"/>
        </w:rPr>
      </w:pPr>
    </w:p>
    <w:p w:rsidR="009F0AE0" w:rsidRDefault="009F0AE0" w:rsidP="00F65B45">
      <w:pPr>
        <w:pStyle w:val="11"/>
        <w:shd w:val="clear" w:color="auto" w:fill="auto"/>
        <w:spacing w:line="240" w:lineRule="auto"/>
        <w:ind w:left="620" w:firstLine="0"/>
        <w:jc w:val="left"/>
        <w:rPr>
          <w:sz w:val="24"/>
          <w:szCs w:val="24"/>
        </w:rPr>
      </w:pPr>
      <w:r w:rsidRPr="00F65B45">
        <w:rPr>
          <w:sz w:val="24"/>
          <w:szCs w:val="24"/>
        </w:rPr>
        <w:t>Приложения: 1. Сведения об АО «Тюменьэнерго».</w:t>
      </w:r>
    </w:p>
    <w:p w:rsidR="009F0AE0" w:rsidRDefault="009F0AE0" w:rsidP="00F65B45">
      <w:pPr>
        <w:rPr>
          <w:rFonts w:ascii="Times New Roman" w:hAnsi="Times New Roman" w:cs="Times New Roman"/>
        </w:rPr>
      </w:pPr>
    </w:p>
    <w:p w:rsidR="00736CBB" w:rsidRDefault="00736CBB" w:rsidP="00F65B45">
      <w:pPr>
        <w:rPr>
          <w:rFonts w:ascii="Times New Roman" w:hAnsi="Times New Roman" w:cs="Times New Roman"/>
        </w:rPr>
      </w:pPr>
    </w:p>
    <w:p w:rsidR="00736CBB" w:rsidRDefault="00736CBB" w:rsidP="00F65B45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155"/>
        <w:tblW w:w="0" w:type="auto"/>
        <w:tblLook w:val="04A0" w:firstRow="1" w:lastRow="0" w:firstColumn="1" w:lastColumn="0" w:noHBand="0" w:noVBand="1"/>
      </w:tblPr>
      <w:tblGrid>
        <w:gridCol w:w="4871"/>
        <w:gridCol w:w="4478"/>
      </w:tblGrid>
      <w:tr w:rsidR="00EE6C5E" w:rsidRPr="00EE6C5E" w:rsidTr="00210BC5">
        <w:tc>
          <w:tcPr>
            <w:tcW w:w="5352" w:type="dxa"/>
            <w:shd w:val="clear" w:color="auto" w:fill="auto"/>
          </w:tcPr>
          <w:p w:rsidR="00EE6C5E" w:rsidRPr="00EE6C5E" w:rsidRDefault="00EE6C5E" w:rsidP="00EE6C5E">
            <w:pPr>
              <w:widowControl/>
              <w:jc w:val="both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EE6C5E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Заказчик:</w:t>
            </w:r>
          </w:p>
          <w:p w:rsidR="00EE6C5E" w:rsidRPr="00EE6C5E" w:rsidRDefault="00EE6C5E" w:rsidP="00EE6C5E">
            <w:pPr>
              <w:widowControl/>
              <w:jc w:val="both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EE6C5E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АО «Тюменьэнерго»</w:t>
            </w:r>
          </w:p>
          <w:p w:rsidR="00EE6C5E" w:rsidRPr="00EE6C5E" w:rsidRDefault="00EE6C5E" w:rsidP="00EE6C5E">
            <w:pPr>
              <w:widowControl/>
              <w:jc w:val="both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EE6C5E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Первый заместитель генерального</w:t>
            </w:r>
          </w:p>
          <w:p w:rsidR="00EE6C5E" w:rsidRPr="00EE6C5E" w:rsidRDefault="00EE6C5E" w:rsidP="00EE6C5E">
            <w:pPr>
              <w:widowControl/>
              <w:jc w:val="both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EE6C5E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директора – главный инженер</w:t>
            </w:r>
          </w:p>
          <w:p w:rsidR="00EE6C5E" w:rsidRPr="00EE6C5E" w:rsidRDefault="00EE6C5E" w:rsidP="00EE6C5E">
            <w:pPr>
              <w:widowControl/>
              <w:jc w:val="both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  <w:p w:rsidR="00EE6C5E" w:rsidRPr="00EE6C5E" w:rsidRDefault="00EE6C5E" w:rsidP="00EE6C5E">
            <w:pPr>
              <w:widowControl/>
              <w:jc w:val="both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  <w:p w:rsidR="00EE6C5E" w:rsidRPr="00EE6C5E" w:rsidRDefault="00EE6C5E" w:rsidP="00EE6C5E">
            <w:pPr>
              <w:widowControl/>
              <w:jc w:val="both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EE6C5E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_________________ А.</w:t>
            </w: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</w:t>
            </w:r>
            <w:r w:rsidRPr="00EE6C5E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А. Брагин</w:t>
            </w:r>
          </w:p>
          <w:p w:rsidR="00EE6C5E" w:rsidRPr="00EE6C5E" w:rsidRDefault="00EE6C5E" w:rsidP="00EE6C5E">
            <w:pPr>
              <w:widowControl/>
              <w:jc w:val="both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EE6C5E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М.П.</w:t>
            </w:r>
          </w:p>
          <w:p w:rsidR="00EE6C5E" w:rsidRPr="00EE6C5E" w:rsidRDefault="00EE6C5E" w:rsidP="00EE6C5E">
            <w:pPr>
              <w:widowControl/>
              <w:jc w:val="both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4821" w:type="dxa"/>
            <w:shd w:val="clear" w:color="auto" w:fill="auto"/>
          </w:tcPr>
          <w:p w:rsidR="00EE6C5E" w:rsidRPr="00EE6C5E" w:rsidRDefault="00EE6C5E" w:rsidP="00EE6C5E">
            <w:pPr>
              <w:widowControl/>
              <w:jc w:val="both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EE6C5E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Исполнитель:</w:t>
            </w:r>
          </w:p>
          <w:p w:rsidR="00EE6C5E" w:rsidRDefault="00EE6C5E" w:rsidP="00EE6C5E">
            <w:pPr>
              <w:widowControl/>
              <w:jc w:val="both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ОАО «ЭСКО Тюменьэнерго»</w:t>
            </w:r>
          </w:p>
          <w:p w:rsidR="00EE6C5E" w:rsidRDefault="00EE6C5E" w:rsidP="00EE6C5E">
            <w:pPr>
              <w:widowControl/>
              <w:jc w:val="both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Генеральный директор</w:t>
            </w:r>
          </w:p>
          <w:p w:rsidR="00EE6C5E" w:rsidRDefault="00EE6C5E" w:rsidP="00EE6C5E">
            <w:pPr>
              <w:widowControl/>
              <w:jc w:val="both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  <w:p w:rsidR="00EE6C5E" w:rsidRDefault="00EE6C5E" w:rsidP="00EE6C5E">
            <w:pPr>
              <w:widowControl/>
              <w:jc w:val="both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  <w:p w:rsidR="00EE6C5E" w:rsidRDefault="00EE6C5E" w:rsidP="00EE6C5E">
            <w:pPr>
              <w:widowControl/>
              <w:jc w:val="both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  <w:p w:rsidR="00EE6C5E" w:rsidRDefault="00EE6C5E" w:rsidP="00EE6C5E">
            <w:pPr>
              <w:widowControl/>
              <w:jc w:val="both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____________________ А. А. Гаев</w:t>
            </w:r>
          </w:p>
          <w:p w:rsidR="00EE6C5E" w:rsidRPr="00EE6C5E" w:rsidRDefault="00EE6C5E" w:rsidP="00EE6C5E">
            <w:pPr>
              <w:widowControl/>
              <w:jc w:val="both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EE6C5E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М.П.</w:t>
            </w:r>
          </w:p>
          <w:p w:rsidR="00EE6C5E" w:rsidRPr="00EE6C5E" w:rsidRDefault="00EE6C5E" w:rsidP="00EE6C5E">
            <w:pPr>
              <w:widowControl/>
              <w:jc w:val="both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</w:tr>
    </w:tbl>
    <w:p w:rsidR="00736CBB" w:rsidRDefault="00736CBB" w:rsidP="00F65B45">
      <w:pPr>
        <w:rPr>
          <w:rFonts w:ascii="Times New Roman" w:hAnsi="Times New Roman" w:cs="Times New Roman"/>
        </w:rPr>
      </w:pPr>
    </w:p>
    <w:p w:rsidR="00736CBB" w:rsidRDefault="00736CBB" w:rsidP="00F65B45">
      <w:pPr>
        <w:rPr>
          <w:rFonts w:ascii="Times New Roman" w:hAnsi="Times New Roman" w:cs="Times New Roman"/>
        </w:rPr>
      </w:pPr>
    </w:p>
    <w:p w:rsidR="00736CBB" w:rsidRDefault="00736CBB" w:rsidP="00F65B45">
      <w:pPr>
        <w:rPr>
          <w:rFonts w:ascii="Times New Roman" w:hAnsi="Times New Roman" w:cs="Times New Roman"/>
        </w:rPr>
      </w:pPr>
    </w:p>
    <w:p w:rsidR="00736CBB" w:rsidRDefault="00736CBB" w:rsidP="00F65B45">
      <w:pPr>
        <w:rPr>
          <w:rFonts w:ascii="Times New Roman" w:hAnsi="Times New Roman" w:cs="Times New Roman"/>
        </w:rPr>
      </w:pPr>
    </w:p>
    <w:p w:rsidR="00736CBB" w:rsidRDefault="00736CBB" w:rsidP="00F65B45">
      <w:pPr>
        <w:rPr>
          <w:rFonts w:ascii="Times New Roman" w:hAnsi="Times New Roman" w:cs="Times New Roman"/>
        </w:rPr>
      </w:pPr>
    </w:p>
    <w:p w:rsidR="00736CBB" w:rsidRDefault="00736CBB" w:rsidP="00F65B45">
      <w:pPr>
        <w:rPr>
          <w:rFonts w:ascii="Times New Roman" w:hAnsi="Times New Roman" w:cs="Times New Roman"/>
        </w:rPr>
      </w:pPr>
    </w:p>
    <w:p w:rsidR="00736CBB" w:rsidRDefault="00736CBB" w:rsidP="00F65B45">
      <w:pPr>
        <w:rPr>
          <w:rFonts w:ascii="Times New Roman" w:hAnsi="Times New Roman" w:cs="Times New Roman"/>
        </w:rPr>
      </w:pPr>
    </w:p>
    <w:p w:rsidR="00736CBB" w:rsidRDefault="00736CBB" w:rsidP="00F65B45">
      <w:pPr>
        <w:rPr>
          <w:rFonts w:ascii="Times New Roman" w:hAnsi="Times New Roman" w:cs="Times New Roman"/>
        </w:rPr>
      </w:pPr>
    </w:p>
    <w:p w:rsidR="00736CBB" w:rsidRDefault="00736CBB" w:rsidP="00F65B45">
      <w:pPr>
        <w:rPr>
          <w:rFonts w:ascii="Times New Roman" w:hAnsi="Times New Roman" w:cs="Times New Roman"/>
        </w:rPr>
      </w:pPr>
    </w:p>
    <w:p w:rsidR="007B696A" w:rsidRDefault="007B696A" w:rsidP="00F65B45">
      <w:pPr>
        <w:rPr>
          <w:rFonts w:ascii="Times New Roman" w:hAnsi="Times New Roman" w:cs="Times New Roman"/>
        </w:rPr>
      </w:pPr>
    </w:p>
    <w:p w:rsidR="007B696A" w:rsidRDefault="007B696A" w:rsidP="00F65B45">
      <w:pPr>
        <w:rPr>
          <w:rFonts w:ascii="Times New Roman" w:hAnsi="Times New Roman" w:cs="Times New Roman"/>
        </w:rPr>
      </w:pPr>
    </w:p>
    <w:p w:rsidR="007B696A" w:rsidRDefault="007B696A" w:rsidP="00F65B45">
      <w:pPr>
        <w:rPr>
          <w:rFonts w:ascii="Times New Roman" w:hAnsi="Times New Roman" w:cs="Times New Roman"/>
        </w:rPr>
      </w:pPr>
    </w:p>
    <w:p w:rsidR="007B696A" w:rsidRDefault="007B696A" w:rsidP="00F65B45">
      <w:pPr>
        <w:rPr>
          <w:rFonts w:ascii="Times New Roman" w:hAnsi="Times New Roman" w:cs="Times New Roman"/>
        </w:rPr>
      </w:pPr>
    </w:p>
    <w:p w:rsidR="007B696A" w:rsidRDefault="007B696A" w:rsidP="00F65B45">
      <w:pPr>
        <w:rPr>
          <w:rFonts w:ascii="Times New Roman" w:hAnsi="Times New Roman" w:cs="Times New Roman"/>
        </w:rPr>
      </w:pPr>
    </w:p>
    <w:p w:rsidR="007B696A" w:rsidRDefault="007B696A" w:rsidP="00F65B45">
      <w:pPr>
        <w:rPr>
          <w:rFonts w:ascii="Times New Roman" w:hAnsi="Times New Roman" w:cs="Times New Roman"/>
        </w:rPr>
      </w:pPr>
    </w:p>
    <w:p w:rsidR="007B696A" w:rsidRDefault="007B696A" w:rsidP="00F65B45">
      <w:pPr>
        <w:rPr>
          <w:rFonts w:ascii="Times New Roman" w:hAnsi="Times New Roman" w:cs="Times New Roman"/>
        </w:rPr>
      </w:pPr>
    </w:p>
    <w:p w:rsidR="007B696A" w:rsidRDefault="007B696A" w:rsidP="00F65B45">
      <w:pPr>
        <w:rPr>
          <w:rFonts w:ascii="Times New Roman" w:hAnsi="Times New Roman" w:cs="Times New Roman"/>
        </w:rPr>
      </w:pPr>
    </w:p>
    <w:p w:rsidR="007B696A" w:rsidRDefault="007B696A" w:rsidP="00F65B45">
      <w:pPr>
        <w:rPr>
          <w:rFonts w:ascii="Times New Roman" w:hAnsi="Times New Roman" w:cs="Times New Roman"/>
        </w:rPr>
      </w:pPr>
    </w:p>
    <w:p w:rsidR="007B696A" w:rsidRDefault="007B696A" w:rsidP="00F65B45">
      <w:pPr>
        <w:rPr>
          <w:rFonts w:ascii="Times New Roman" w:hAnsi="Times New Roman" w:cs="Times New Roman"/>
        </w:rPr>
      </w:pPr>
    </w:p>
    <w:p w:rsidR="007B696A" w:rsidRDefault="007B696A" w:rsidP="00F65B45">
      <w:pPr>
        <w:rPr>
          <w:rFonts w:ascii="Times New Roman" w:hAnsi="Times New Roman" w:cs="Times New Roman"/>
        </w:rPr>
      </w:pPr>
    </w:p>
    <w:p w:rsidR="007B696A" w:rsidRDefault="007B696A" w:rsidP="00F65B45">
      <w:pPr>
        <w:rPr>
          <w:rFonts w:ascii="Times New Roman" w:hAnsi="Times New Roman" w:cs="Times New Roman"/>
        </w:rPr>
      </w:pPr>
    </w:p>
    <w:p w:rsidR="007B696A" w:rsidRDefault="007B696A" w:rsidP="00F65B45">
      <w:pPr>
        <w:rPr>
          <w:rFonts w:ascii="Times New Roman" w:hAnsi="Times New Roman" w:cs="Times New Roman"/>
        </w:rPr>
      </w:pPr>
    </w:p>
    <w:p w:rsidR="007B696A" w:rsidRDefault="007B696A" w:rsidP="00F65B45">
      <w:pPr>
        <w:rPr>
          <w:rFonts w:ascii="Times New Roman" w:hAnsi="Times New Roman" w:cs="Times New Roman"/>
        </w:rPr>
      </w:pPr>
    </w:p>
    <w:p w:rsidR="007B696A" w:rsidRDefault="007B696A" w:rsidP="00F65B45">
      <w:pPr>
        <w:rPr>
          <w:rFonts w:ascii="Times New Roman" w:hAnsi="Times New Roman" w:cs="Times New Roman"/>
        </w:rPr>
      </w:pPr>
    </w:p>
    <w:p w:rsidR="007B696A" w:rsidRDefault="007B696A" w:rsidP="00F65B45">
      <w:pPr>
        <w:rPr>
          <w:rFonts w:ascii="Times New Roman" w:hAnsi="Times New Roman" w:cs="Times New Roman"/>
        </w:rPr>
      </w:pPr>
    </w:p>
    <w:p w:rsidR="007B696A" w:rsidRDefault="007B696A" w:rsidP="00F65B45">
      <w:pPr>
        <w:rPr>
          <w:rFonts w:ascii="Times New Roman" w:hAnsi="Times New Roman" w:cs="Times New Roman"/>
        </w:rPr>
      </w:pPr>
    </w:p>
    <w:p w:rsidR="007B696A" w:rsidRDefault="007B696A" w:rsidP="00F65B45">
      <w:pPr>
        <w:rPr>
          <w:rFonts w:ascii="Times New Roman" w:hAnsi="Times New Roman" w:cs="Times New Roman"/>
        </w:rPr>
      </w:pPr>
    </w:p>
    <w:p w:rsidR="007B696A" w:rsidRDefault="007B696A" w:rsidP="00F65B45">
      <w:pPr>
        <w:rPr>
          <w:rFonts w:ascii="Times New Roman" w:hAnsi="Times New Roman" w:cs="Times New Roman"/>
        </w:rPr>
      </w:pPr>
    </w:p>
    <w:p w:rsidR="007B696A" w:rsidRDefault="007B696A" w:rsidP="00F65B45">
      <w:pPr>
        <w:rPr>
          <w:rFonts w:ascii="Times New Roman" w:hAnsi="Times New Roman" w:cs="Times New Roman"/>
        </w:rPr>
      </w:pPr>
    </w:p>
    <w:p w:rsidR="007B696A" w:rsidRDefault="007B696A" w:rsidP="00F65B45">
      <w:pPr>
        <w:rPr>
          <w:rFonts w:ascii="Times New Roman" w:hAnsi="Times New Roman" w:cs="Times New Roman"/>
        </w:rPr>
      </w:pPr>
    </w:p>
    <w:p w:rsidR="007B696A" w:rsidRDefault="007B696A" w:rsidP="00F65B45">
      <w:pPr>
        <w:rPr>
          <w:rFonts w:ascii="Times New Roman" w:hAnsi="Times New Roman" w:cs="Times New Roman"/>
        </w:rPr>
      </w:pPr>
    </w:p>
    <w:p w:rsidR="007B696A" w:rsidRDefault="007B696A" w:rsidP="00F65B45">
      <w:pPr>
        <w:rPr>
          <w:rFonts w:ascii="Times New Roman" w:hAnsi="Times New Roman" w:cs="Times New Roman"/>
        </w:rPr>
      </w:pPr>
    </w:p>
    <w:p w:rsidR="00736CBB" w:rsidRPr="00E67EA4" w:rsidRDefault="00736CBB" w:rsidP="00736CBB">
      <w:pPr>
        <w:jc w:val="center"/>
        <w:rPr>
          <w:rFonts w:ascii="Times New Roman" w:eastAsia="Calibri" w:hAnsi="Times New Roman"/>
          <w:bCs/>
        </w:rPr>
      </w:pPr>
      <w:bookmarkStart w:id="10" w:name="_GoBack"/>
      <w:bookmarkEnd w:id="10"/>
      <w:r w:rsidRPr="00E67EA4">
        <w:rPr>
          <w:rFonts w:ascii="Times New Roman" w:eastAsia="Calibri" w:hAnsi="Times New Roman"/>
          <w:bCs/>
        </w:rPr>
        <w:lastRenderedPageBreak/>
        <w:t xml:space="preserve">Приложение № 1 к техническому заданию на </w:t>
      </w:r>
    </w:p>
    <w:p w:rsidR="00736CBB" w:rsidRPr="00E67EA4" w:rsidRDefault="00736CBB" w:rsidP="00736CBB">
      <w:pPr>
        <w:jc w:val="center"/>
        <w:rPr>
          <w:rFonts w:ascii="Times New Roman" w:eastAsia="Calibri" w:hAnsi="Times New Roman"/>
          <w:bCs/>
        </w:rPr>
      </w:pPr>
      <w:r w:rsidRPr="00E67EA4">
        <w:rPr>
          <w:rFonts w:ascii="Times New Roman" w:eastAsia="Calibri" w:hAnsi="Times New Roman"/>
          <w:bCs/>
        </w:rPr>
        <w:t>«Проведение обязательного энергетического обследования объектов АО «Тюменьэнерго»</w:t>
      </w:r>
    </w:p>
    <w:p w:rsidR="00736CBB" w:rsidRPr="00E67EA4" w:rsidRDefault="00736CBB" w:rsidP="00736CBB">
      <w:pPr>
        <w:jc w:val="center"/>
        <w:rPr>
          <w:rFonts w:ascii="Times New Roman" w:eastAsia="Calibri" w:hAnsi="Times New Roman"/>
          <w:bCs/>
        </w:rPr>
      </w:pPr>
    </w:p>
    <w:p w:rsidR="00736CBB" w:rsidRPr="00E67EA4" w:rsidRDefault="00736CBB" w:rsidP="00736CBB">
      <w:pPr>
        <w:jc w:val="center"/>
        <w:rPr>
          <w:rFonts w:ascii="Times New Roman" w:eastAsia="Calibri" w:hAnsi="Times New Roman"/>
          <w:bCs/>
        </w:rPr>
      </w:pPr>
    </w:p>
    <w:p w:rsidR="00736CBB" w:rsidRDefault="00736CBB" w:rsidP="00736CBB">
      <w:pPr>
        <w:jc w:val="center"/>
        <w:rPr>
          <w:rFonts w:ascii="Times New Roman" w:eastAsia="Calibri" w:hAnsi="Times New Roman"/>
          <w:bCs/>
        </w:rPr>
      </w:pPr>
      <w:r w:rsidRPr="00736CBB">
        <w:rPr>
          <w:rFonts w:ascii="Times New Roman" w:eastAsia="Calibri" w:hAnsi="Times New Roman"/>
          <w:bCs/>
        </w:rPr>
        <w:t>Сведения об АО «Тюменьэнерго» на 01.01.2017 год</w:t>
      </w:r>
    </w:p>
    <w:p w:rsidR="00736CBB" w:rsidRPr="00503DFD" w:rsidRDefault="00736CBB" w:rsidP="00736CBB">
      <w:pPr>
        <w:pStyle w:val="aa"/>
        <w:ind w:left="567"/>
        <w:rPr>
          <w:rFonts w:ascii="Times New Roman" w:hAnsi="Times New Roman"/>
        </w:rPr>
      </w:pPr>
      <w:r w:rsidRPr="00503DFD">
        <w:rPr>
          <w:rFonts w:ascii="Times New Roman" w:hAnsi="Times New Roman"/>
        </w:rPr>
        <w:t xml:space="preserve">Объем электросетевого </w:t>
      </w:r>
      <w:r>
        <w:rPr>
          <w:rFonts w:ascii="Times New Roman" w:hAnsi="Times New Roman"/>
        </w:rPr>
        <w:t xml:space="preserve">хозяйства, зданий и сооружений </w:t>
      </w:r>
      <w:r w:rsidRPr="00503DFD">
        <w:rPr>
          <w:rFonts w:ascii="Times New Roman" w:hAnsi="Times New Roman"/>
        </w:rPr>
        <w:t>АО «Тюменьэнерго»</w:t>
      </w:r>
    </w:p>
    <w:tbl>
      <w:tblPr>
        <w:tblW w:w="9776" w:type="dxa"/>
        <w:jc w:val="center"/>
        <w:tblLayout w:type="fixed"/>
        <w:tblLook w:val="00A0" w:firstRow="1" w:lastRow="0" w:firstColumn="1" w:lastColumn="0" w:noHBand="0" w:noVBand="0"/>
      </w:tblPr>
      <w:tblGrid>
        <w:gridCol w:w="3545"/>
        <w:gridCol w:w="1270"/>
        <w:gridCol w:w="1134"/>
        <w:gridCol w:w="992"/>
        <w:gridCol w:w="992"/>
        <w:gridCol w:w="1843"/>
      </w:tblGrid>
      <w:tr w:rsidR="00736CBB" w:rsidRPr="00503DFD" w:rsidTr="004A1374">
        <w:trPr>
          <w:trHeight w:val="422"/>
          <w:tblHeader/>
          <w:jc w:val="center"/>
        </w:trPr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CBB" w:rsidRPr="00E67EA4" w:rsidRDefault="00736CBB" w:rsidP="005219BF">
            <w:pPr>
              <w:ind w:right="-80"/>
              <w:rPr>
                <w:rFonts w:ascii="Times New Roman" w:hAnsi="Times New Roman"/>
              </w:rPr>
            </w:pPr>
            <w:r w:rsidRPr="00E67EA4">
              <w:rPr>
                <w:rFonts w:ascii="Times New Roman" w:hAnsi="Times New Roman"/>
              </w:rPr>
              <w:t>Наименование филиала</w:t>
            </w:r>
          </w:p>
        </w:tc>
        <w:tc>
          <w:tcPr>
            <w:tcW w:w="4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BB" w:rsidRPr="00E67EA4" w:rsidRDefault="00736CBB" w:rsidP="005219BF">
            <w:pPr>
              <w:jc w:val="center"/>
              <w:rPr>
                <w:rFonts w:ascii="Times New Roman" w:hAnsi="Times New Roman"/>
              </w:rPr>
            </w:pPr>
            <w:r w:rsidRPr="00E67EA4">
              <w:rPr>
                <w:rFonts w:ascii="Times New Roman" w:hAnsi="Times New Roman"/>
              </w:rPr>
              <w:t>Электросетевое оборудование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CBB" w:rsidRPr="00E67EA4" w:rsidRDefault="00736CBB" w:rsidP="005219BF">
            <w:pPr>
              <w:jc w:val="center"/>
              <w:rPr>
                <w:rFonts w:ascii="Times New Roman" w:hAnsi="Times New Roman"/>
              </w:rPr>
            </w:pPr>
            <w:r w:rsidRPr="00E67EA4">
              <w:rPr>
                <w:rFonts w:ascii="Times New Roman" w:hAnsi="Times New Roman"/>
              </w:rPr>
              <w:t>Здания и сооружения</w:t>
            </w:r>
          </w:p>
        </w:tc>
      </w:tr>
      <w:tr w:rsidR="00736CBB" w:rsidRPr="00503DFD" w:rsidTr="004A1374">
        <w:trPr>
          <w:trHeight w:val="904"/>
          <w:tblHeader/>
          <w:jc w:val="center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CBB" w:rsidRPr="00E67EA4" w:rsidRDefault="00736CBB" w:rsidP="005219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BB" w:rsidRDefault="00736CBB" w:rsidP="005219BF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ПС</w:t>
            </w:r>
          </w:p>
          <w:p w:rsidR="00736CBB" w:rsidRPr="00E67EA4" w:rsidRDefault="00736CBB" w:rsidP="005219BF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3-20 кВ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CBB" w:rsidRDefault="00736CBB" w:rsidP="005219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ПС </w:t>
            </w:r>
          </w:p>
          <w:p w:rsidR="00736CBB" w:rsidRPr="00005BEB" w:rsidRDefault="00736CBB" w:rsidP="005219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35кВ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BB" w:rsidRDefault="00736CBB" w:rsidP="005219BF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ПС </w:t>
            </w:r>
          </w:p>
          <w:p w:rsidR="00736CBB" w:rsidRPr="00E67EA4" w:rsidRDefault="00736CBB" w:rsidP="005219BF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110 кВ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BB" w:rsidRDefault="00736CBB" w:rsidP="005219BF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ПС</w:t>
            </w:r>
          </w:p>
          <w:p w:rsidR="00736CBB" w:rsidRPr="00E67EA4" w:rsidRDefault="00736CBB" w:rsidP="005219BF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220 кВ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CBB" w:rsidRPr="00E67EA4" w:rsidRDefault="00736CBB" w:rsidP="005219BF">
            <w:pPr>
              <w:jc w:val="center"/>
              <w:rPr>
                <w:rFonts w:ascii="Times New Roman" w:hAnsi="Times New Roman"/>
                <w:bCs/>
              </w:rPr>
            </w:pPr>
            <w:r w:rsidRPr="00E67EA4">
              <w:rPr>
                <w:rFonts w:ascii="Times New Roman" w:hAnsi="Times New Roman"/>
                <w:bCs/>
              </w:rPr>
              <w:t>Кол-во зданий и сооружений, ед.</w:t>
            </w:r>
          </w:p>
        </w:tc>
      </w:tr>
      <w:tr w:rsidR="00736CBB" w:rsidRPr="00503DFD" w:rsidTr="004A1374">
        <w:trPr>
          <w:trHeight w:val="557"/>
          <w:tblHeader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CBB" w:rsidRDefault="00736CBB" w:rsidP="005219BF">
            <w:pPr>
              <w:rPr>
                <w:rFonts w:ascii="Times New Roman" w:hAnsi="Times New Roman"/>
                <w:bCs/>
              </w:rPr>
            </w:pPr>
            <w:r w:rsidRPr="00E67EA4">
              <w:rPr>
                <w:rFonts w:ascii="Times New Roman" w:hAnsi="Times New Roman"/>
                <w:bCs/>
              </w:rPr>
              <w:t xml:space="preserve">Тюменские </w:t>
            </w:r>
          </w:p>
          <w:p w:rsidR="00736CBB" w:rsidRPr="00E67EA4" w:rsidRDefault="00736CBB" w:rsidP="005219BF">
            <w:pPr>
              <w:rPr>
                <w:rFonts w:ascii="Times New Roman" w:hAnsi="Times New Roman"/>
                <w:bCs/>
              </w:rPr>
            </w:pPr>
            <w:r w:rsidRPr="00E67EA4">
              <w:rPr>
                <w:rFonts w:ascii="Times New Roman" w:hAnsi="Times New Roman"/>
                <w:bCs/>
              </w:rPr>
              <w:t>распределительные сети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BB" w:rsidRPr="00E67EA4" w:rsidRDefault="00736CBB" w:rsidP="005219BF">
            <w:pPr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</w:t>
            </w:r>
            <w:r w:rsidR="00331119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265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CBB" w:rsidRPr="00E67EA4" w:rsidRDefault="00736CBB" w:rsidP="005219BF">
            <w:pPr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BB" w:rsidRPr="000971BE" w:rsidRDefault="00736CBB" w:rsidP="005219BF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CBB" w:rsidRPr="000971BE" w:rsidRDefault="00736CBB" w:rsidP="005219BF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CBB" w:rsidRPr="00845B5F" w:rsidRDefault="00845B5F" w:rsidP="005219BF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251</w:t>
            </w:r>
          </w:p>
        </w:tc>
      </w:tr>
      <w:tr w:rsidR="004A1374" w:rsidRPr="00503DFD" w:rsidTr="004A1374">
        <w:trPr>
          <w:trHeight w:val="557"/>
          <w:tblHeader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374" w:rsidRDefault="004A1374" w:rsidP="004A1374">
            <w:pPr>
              <w:rPr>
                <w:rFonts w:ascii="Times New Roman" w:hAnsi="Times New Roman"/>
                <w:bCs/>
              </w:rPr>
            </w:pPr>
            <w:r w:rsidRPr="00E67EA4">
              <w:rPr>
                <w:rFonts w:ascii="Times New Roman" w:hAnsi="Times New Roman"/>
                <w:bCs/>
              </w:rPr>
              <w:t xml:space="preserve">Урайские </w:t>
            </w:r>
          </w:p>
          <w:p w:rsidR="004A1374" w:rsidRPr="00E67EA4" w:rsidRDefault="004A1374" w:rsidP="004A1374">
            <w:pPr>
              <w:rPr>
                <w:rFonts w:ascii="Times New Roman" w:hAnsi="Times New Roman"/>
                <w:bCs/>
              </w:rPr>
            </w:pPr>
            <w:r w:rsidRPr="00E67EA4">
              <w:rPr>
                <w:rFonts w:ascii="Times New Roman" w:hAnsi="Times New Roman"/>
                <w:bCs/>
              </w:rPr>
              <w:t>электрические сети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74" w:rsidRPr="00E67EA4" w:rsidRDefault="004A1374" w:rsidP="004A1374">
            <w:pPr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374" w:rsidRPr="00E67EA4" w:rsidRDefault="004A1374" w:rsidP="004A1374">
            <w:pPr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74" w:rsidRPr="00CD154F" w:rsidRDefault="004A1374" w:rsidP="004A1374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1374" w:rsidRPr="00CD154F" w:rsidRDefault="004A1374" w:rsidP="004A1374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374" w:rsidRPr="00E67EA4" w:rsidRDefault="004A1374" w:rsidP="004A1374">
            <w:pPr>
              <w:jc w:val="right"/>
              <w:rPr>
                <w:rFonts w:ascii="Times New Roman" w:hAnsi="Times New Roman"/>
                <w:lang w:val="en-US"/>
              </w:rPr>
            </w:pPr>
            <w:r w:rsidRPr="00E67EA4">
              <w:rPr>
                <w:rFonts w:ascii="Times New Roman" w:hAnsi="Times New Roman"/>
                <w:lang w:val="en-US"/>
              </w:rPr>
              <w:t>19</w:t>
            </w:r>
          </w:p>
        </w:tc>
      </w:tr>
      <w:tr w:rsidR="004A1374" w:rsidRPr="00503DFD" w:rsidTr="004A1374">
        <w:trPr>
          <w:trHeight w:val="557"/>
          <w:tblHeader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374" w:rsidRPr="00E67EA4" w:rsidRDefault="004A1374" w:rsidP="004A1374">
            <w:pPr>
              <w:rPr>
                <w:rFonts w:ascii="Times New Roman" w:hAnsi="Times New Roman"/>
                <w:bCs/>
              </w:rPr>
            </w:pPr>
            <w:r w:rsidRPr="00E67EA4">
              <w:rPr>
                <w:rFonts w:ascii="Times New Roman" w:hAnsi="Times New Roman"/>
                <w:bCs/>
              </w:rPr>
              <w:t>Энергокомплекс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74" w:rsidRPr="00E67EA4" w:rsidRDefault="004A1374" w:rsidP="004A1374">
            <w:pPr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374" w:rsidRPr="00E67EA4" w:rsidRDefault="004A1374" w:rsidP="004A1374">
            <w:pPr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74" w:rsidRPr="00CD154F" w:rsidRDefault="004A1374" w:rsidP="004A1374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1374" w:rsidRPr="00CD154F" w:rsidRDefault="004A1374" w:rsidP="004A1374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374" w:rsidRPr="00845B5F" w:rsidRDefault="004A1374" w:rsidP="004A1374">
            <w:pPr>
              <w:jc w:val="right"/>
              <w:rPr>
                <w:rFonts w:ascii="Times New Roman" w:hAnsi="Times New Roman"/>
              </w:rPr>
            </w:pPr>
            <w:r w:rsidRPr="00E67EA4">
              <w:rPr>
                <w:rFonts w:ascii="Times New Roman" w:hAnsi="Times New Roman"/>
                <w:lang w:val="en-US"/>
              </w:rPr>
              <w:t>33</w:t>
            </w:r>
          </w:p>
        </w:tc>
      </w:tr>
      <w:tr w:rsidR="004A1374" w:rsidRPr="00503DFD" w:rsidTr="004A1374">
        <w:trPr>
          <w:trHeight w:val="300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74" w:rsidRDefault="004A1374" w:rsidP="004A1374">
            <w:pPr>
              <w:rPr>
                <w:rFonts w:ascii="Times New Roman" w:hAnsi="Times New Roman"/>
                <w:bCs/>
              </w:rPr>
            </w:pPr>
            <w:r w:rsidRPr="00E67EA4">
              <w:rPr>
                <w:rFonts w:ascii="Times New Roman" w:hAnsi="Times New Roman"/>
                <w:bCs/>
              </w:rPr>
              <w:t xml:space="preserve">Нефтеюганские </w:t>
            </w:r>
          </w:p>
          <w:p w:rsidR="004A1374" w:rsidRPr="00E67EA4" w:rsidRDefault="004A1374" w:rsidP="004A1374">
            <w:pPr>
              <w:rPr>
                <w:rFonts w:ascii="Times New Roman" w:hAnsi="Times New Roman"/>
                <w:bCs/>
              </w:rPr>
            </w:pPr>
            <w:r w:rsidRPr="00E67EA4">
              <w:rPr>
                <w:rFonts w:ascii="Times New Roman" w:hAnsi="Times New Roman"/>
                <w:bCs/>
              </w:rPr>
              <w:t>электрические сети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374" w:rsidRPr="00E67EA4" w:rsidRDefault="004A1374" w:rsidP="004A1374">
            <w:pPr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374" w:rsidRPr="00E67EA4" w:rsidRDefault="004A1374" w:rsidP="004A1374">
            <w:pPr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74" w:rsidRPr="000971BE" w:rsidRDefault="004A1374" w:rsidP="004A1374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1374" w:rsidRPr="000971BE" w:rsidRDefault="004A1374" w:rsidP="004A1374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374" w:rsidRPr="00845B5F" w:rsidRDefault="004A1374" w:rsidP="004A1374">
            <w:pPr>
              <w:jc w:val="right"/>
              <w:rPr>
                <w:rFonts w:ascii="Times New Roman" w:hAnsi="Times New Roman"/>
              </w:rPr>
            </w:pPr>
            <w:r w:rsidRPr="00E67EA4">
              <w:rPr>
                <w:rFonts w:ascii="Times New Roman" w:hAnsi="Times New Roman"/>
                <w:lang w:val="en-US"/>
              </w:rPr>
              <w:t>27</w:t>
            </w:r>
          </w:p>
        </w:tc>
      </w:tr>
      <w:tr w:rsidR="004A1374" w:rsidRPr="00503DFD" w:rsidTr="004A1374">
        <w:trPr>
          <w:trHeight w:val="525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74" w:rsidRDefault="004A1374" w:rsidP="004A1374">
            <w:pPr>
              <w:rPr>
                <w:rFonts w:ascii="Times New Roman" w:hAnsi="Times New Roman"/>
                <w:bCs/>
              </w:rPr>
            </w:pPr>
            <w:r w:rsidRPr="00E67EA4">
              <w:rPr>
                <w:rFonts w:ascii="Times New Roman" w:hAnsi="Times New Roman"/>
                <w:bCs/>
              </w:rPr>
              <w:t xml:space="preserve">Сургутские </w:t>
            </w:r>
          </w:p>
          <w:p w:rsidR="004A1374" w:rsidRPr="00E67EA4" w:rsidRDefault="004A1374" w:rsidP="004A1374">
            <w:pPr>
              <w:rPr>
                <w:rFonts w:ascii="Times New Roman" w:hAnsi="Times New Roman"/>
                <w:bCs/>
              </w:rPr>
            </w:pPr>
            <w:r w:rsidRPr="00E67EA4">
              <w:rPr>
                <w:rFonts w:ascii="Times New Roman" w:hAnsi="Times New Roman"/>
                <w:bCs/>
              </w:rPr>
              <w:t>электрические сети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374" w:rsidRPr="00E67EA4" w:rsidRDefault="004A1374" w:rsidP="004A1374">
            <w:pPr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374" w:rsidRPr="00E67EA4" w:rsidRDefault="004A1374" w:rsidP="004A1374">
            <w:pPr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74" w:rsidRPr="000971BE" w:rsidRDefault="004A1374" w:rsidP="004A1374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1374" w:rsidRPr="000971BE" w:rsidRDefault="004A1374" w:rsidP="004A1374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374" w:rsidRPr="00845B5F" w:rsidRDefault="004A1374" w:rsidP="004A1374">
            <w:pPr>
              <w:jc w:val="right"/>
              <w:rPr>
                <w:rFonts w:ascii="Times New Roman" w:hAnsi="Times New Roman"/>
              </w:rPr>
            </w:pPr>
            <w:r w:rsidRPr="00E67EA4">
              <w:rPr>
                <w:rFonts w:ascii="Times New Roman" w:hAnsi="Times New Roman"/>
                <w:lang w:val="en-US"/>
              </w:rPr>
              <w:t>42</w:t>
            </w:r>
          </w:p>
        </w:tc>
      </w:tr>
      <w:tr w:rsidR="004A1374" w:rsidRPr="00503DFD" w:rsidTr="004A1374">
        <w:trPr>
          <w:trHeight w:val="525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74" w:rsidRPr="00E67EA4" w:rsidRDefault="004A1374" w:rsidP="004A1374">
            <w:pPr>
              <w:rPr>
                <w:rFonts w:ascii="Times New Roman" w:hAnsi="Times New Roman"/>
                <w:bCs/>
              </w:rPr>
            </w:pPr>
            <w:r w:rsidRPr="00E67EA4">
              <w:rPr>
                <w:rFonts w:ascii="Times New Roman" w:hAnsi="Times New Roman"/>
                <w:bCs/>
              </w:rPr>
              <w:t xml:space="preserve">Здание Исполнительного аппарата </w:t>
            </w:r>
            <w:r>
              <w:rPr>
                <w:rFonts w:ascii="Times New Roman" w:hAnsi="Times New Roman"/>
                <w:bCs/>
              </w:rPr>
              <w:t>АО </w:t>
            </w:r>
            <w:r w:rsidRPr="00E67EA4">
              <w:rPr>
                <w:rFonts w:ascii="Times New Roman" w:hAnsi="Times New Roman"/>
                <w:bCs/>
              </w:rPr>
              <w:t>«Тюменьэнерго»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374" w:rsidRPr="00E67EA4" w:rsidRDefault="004A1374" w:rsidP="004A1374">
            <w:pPr>
              <w:jc w:val="right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374" w:rsidRPr="00E67EA4" w:rsidRDefault="004A1374" w:rsidP="004A1374">
            <w:pPr>
              <w:jc w:val="right"/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74" w:rsidRPr="00005BEB" w:rsidRDefault="004A1374" w:rsidP="004A1374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1374" w:rsidRPr="00005BEB" w:rsidRDefault="004A1374" w:rsidP="004A1374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374" w:rsidRPr="00E67EA4" w:rsidRDefault="004A1374" w:rsidP="004A1374">
            <w:pPr>
              <w:jc w:val="right"/>
              <w:rPr>
                <w:rFonts w:ascii="Times New Roman" w:hAnsi="Times New Roman"/>
                <w:lang w:val="en-US"/>
              </w:rPr>
            </w:pPr>
            <w:r w:rsidRPr="00E67EA4">
              <w:rPr>
                <w:rFonts w:ascii="Times New Roman" w:hAnsi="Times New Roman"/>
                <w:lang w:val="en-US"/>
              </w:rPr>
              <w:t>5</w:t>
            </w:r>
          </w:p>
        </w:tc>
      </w:tr>
      <w:tr w:rsidR="004A1374" w:rsidRPr="00503DFD" w:rsidTr="004A1374">
        <w:trPr>
          <w:trHeight w:val="300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74" w:rsidRPr="00E67EA4" w:rsidRDefault="004A1374" w:rsidP="004A1374">
            <w:pPr>
              <w:rPr>
                <w:rFonts w:ascii="Times New Roman" w:hAnsi="Times New Roman"/>
                <w:bCs/>
              </w:rPr>
            </w:pPr>
            <w:r w:rsidRPr="00E67EA4">
              <w:rPr>
                <w:rFonts w:ascii="Times New Roman" w:hAnsi="Times New Roman"/>
                <w:bCs/>
              </w:rPr>
              <w:t>Нижневартовские электрические сети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374" w:rsidRPr="00E67EA4" w:rsidRDefault="004A1374" w:rsidP="004A1374">
            <w:pPr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374" w:rsidRPr="00E67EA4" w:rsidRDefault="004A1374" w:rsidP="004A1374">
            <w:pPr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74" w:rsidRPr="00CD154F" w:rsidRDefault="004A1374" w:rsidP="004A1374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1374" w:rsidRPr="00CD154F" w:rsidRDefault="004A1374" w:rsidP="004A1374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374" w:rsidRPr="00845B5F" w:rsidRDefault="004A1374" w:rsidP="004A1374">
            <w:pPr>
              <w:jc w:val="right"/>
              <w:rPr>
                <w:rFonts w:ascii="Times New Roman" w:hAnsi="Times New Roman"/>
              </w:rPr>
            </w:pPr>
            <w:r w:rsidRPr="00E67EA4">
              <w:rPr>
                <w:rFonts w:ascii="Times New Roman" w:hAnsi="Times New Roman"/>
                <w:lang w:val="en-US"/>
              </w:rPr>
              <w:t>86</w:t>
            </w:r>
          </w:p>
        </w:tc>
      </w:tr>
      <w:tr w:rsidR="004A1374" w:rsidRPr="00503DFD" w:rsidTr="004A1374">
        <w:trPr>
          <w:trHeight w:val="369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74" w:rsidRDefault="004A1374" w:rsidP="004A1374">
            <w:pPr>
              <w:rPr>
                <w:rFonts w:ascii="Times New Roman" w:hAnsi="Times New Roman"/>
                <w:bCs/>
              </w:rPr>
            </w:pPr>
            <w:r w:rsidRPr="00E67EA4">
              <w:rPr>
                <w:rFonts w:ascii="Times New Roman" w:hAnsi="Times New Roman"/>
                <w:bCs/>
              </w:rPr>
              <w:t xml:space="preserve">Когалымские </w:t>
            </w:r>
          </w:p>
          <w:p w:rsidR="004A1374" w:rsidRPr="00E67EA4" w:rsidRDefault="004A1374" w:rsidP="004A1374">
            <w:pPr>
              <w:rPr>
                <w:rFonts w:ascii="Times New Roman" w:hAnsi="Times New Roman"/>
                <w:bCs/>
              </w:rPr>
            </w:pPr>
            <w:r w:rsidRPr="00E67EA4">
              <w:rPr>
                <w:rFonts w:ascii="Times New Roman" w:hAnsi="Times New Roman"/>
                <w:bCs/>
              </w:rPr>
              <w:t>электрические сети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374" w:rsidRPr="00E67EA4" w:rsidRDefault="004A1374" w:rsidP="004A1374">
            <w:pPr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374" w:rsidRPr="00E67EA4" w:rsidRDefault="004A1374" w:rsidP="004A1374">
            <w:pPr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74" w:rsidRPr="00CD154F" w:rsidRDefault="004A1374" w:rsidP="004A1374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1374" w:rsidRPr="00CD154F" w:rsidRDefault="004A1374" w:rsidP="004A1374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374" w:rsidRPr="00845B5F" w:rsidRDefault="004A1374" w:rsidP="004A1374">
            <w:pPr>
              <w:jc w:val="right"/>
              <w:rPr>
                <w:rFonts w:ascii="Times New Roman" w:hAnsi="Times New Roman"/>
              </w:rPr>
            </w:pPr>
            <w:r w:rsidRPr="00E67EA4">
              <w:rPr>
                <w:rFonts w:ascii="Times New Roman" w:hAnsi="Times New Roman"/>
                <w:lang w:val="en-US"/>
              </w:rPr>
              <w:t>45</w:t>
            </w:r>
          </w:p>
        </w:tc>
      </w:tr>
      <w:tr w:rsidR="004A1374" w:rsidRPr="00503DFD" w:rsidTr="004A1374">
        <w:trPr>
          <w:trHeight w:val="473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74" w:rsidRDefault="004A1374" w:rsidP="004A1374">
            <w:pPr>
              <w:rPr>
                <w:rFonts w:ascii="Times New Roman" w:hAnsi="Times New Roman"/>
                <w:bCs/>
              </w:rPr>
            </w:pPr>
            <w:r w:rsidRPr="00E67EA4">
              <w:rPr>
                <w:rFonts w:ascii="Times New Roman" w:hAnsi="Times New Roman"/>
                <w:bCs/>
              </w:rPr>
              <w:t xml:space="preserve">Северные </w:t>
            </w:r>
          </w:p>
          <w:p w:rsidR="004A1374" w:rsidRPr="00E67EA4" w:rsidRDefault="004A1374" w:rsidP="004A1374">
            <w:pPr>
              <w:rPr>
                <w:rFonts w:ascii="Times New Roman" w:hAnsi="Times New Roman"/>
                <w:bCs/>
              </w:rPr>
            </w:pPr>
            <w:r w:rsidRPr="00E67EA4">
              <w:rPr>
                <w:rFonts w:ascii="Times New Roman" w:hAnsi="Times New Roman"/>
                <w:bCs/>
              </w:rPr>
              <w:t>электрические сети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374" w:rsidRPr="00E67EA4" w:rsidRDefault="004A1374" w:rsidP="004A1374">
            <w:pPr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374" w:rsidRPr="00E67EA4" w:rsidRDefault="004A1374" w:rsidP="004A1374">
            <w:pPr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74" w:rsidRPr="00CD154F" w:rsidRDefault="004A1374" w:rsidP="004A1374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1374" w:rsidRPr="00CD154F" w:rsidRDefault="004A1374" w:rsidP="004A1374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374" w:rsidRPr="00845B5F" w:rsidRDefault="004A1374" w:rsidP="004A1374">
            <w:pPr>
              <w:jc w:val="right"/>
              <w:rPr>
                <w:rFonts w:ascii="Times New Roman" w:hAnsi="Times New Roman"/>
              </w:rPr>
            </w:pPr>
            <w:r w:rsidRPr="00E67EA4">
              <w:rPr>
                <w:rFonts w:ascii="Times New Roman" w:hAnsi="Times New Roman"/>
                <w:lang w:val="en-US"/>
              </w:rPr>
              <w:t>105</w:t>
            </w:r>
          </w:p>
        </w:tc>
      </w:tr>
      <w:tr w:rsidR="004A1374" w:rsidRPr="00503DFD" w:rsidTr="004A1374">
        <w:trPr>
          <w:trHeight w:val="449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74" w:rsidRDefault="004A1374" w:rsidP="004A1374">
            <w:pPr>
              <w:rPr>
                <w:rFonts w:ascii="Times New Roman" w:hAnsi="Times New Roman"/>
                <w:bCs/>
              </w:rPr>
            </w:pPr>
            <w:r w:rsidRPr="00E67EA4">
              <w:rPr>
                <w:rFonts w:ascii="Times New Roman" w:hAnsi="Times New Roman"/>
                <w:bCs/>
              </w:rPr>
              <w:t xml:space="preserve">Ноябрьские </w:t>
            </w:r>
          </w:p>
          <w:p w:rsidR="004A1374" w:rsidRPr="00E67EA4" w:rsidRDefault="004A1374" w:rsidP="004A1374">
            <w:pPr>
              <w:rPr>
                <w:rFonts w:ascii="Times New Roman" w:hAnsi="Times New Roman"/>
                <w:bCs/>
              </w:rPr>
            </w:pPr>
            <w:r w:rsidRPr="00E67EA4">
              <w:rPr>
                <w:rFonts w:ascii="Times New Roman" w:hAnsi="Times New Roman"/>
                <w:bCs/>
              </w:rPr>
              <w:t>электрические сети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374" w:rsidRPr="00E67EA4" w:rsidRDefault="004A1374" w:rsidP="004A1374">
            <w:pPr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374" w:rsidRPr="00E67EA4" w:rsidRDefault="004A1374" w:rsidP="004A1374">
            <w:pPr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74" w:rsidRPr="00CD154F" w:rsidRDefault="004A1374" w:rsidP="004A1374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1374" w:rsidRPr="00CD154F" w:rsidRDefault="004A1374" w:rsidP="004A1374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374" w:rsidRPr="00845B5F" w:rsidRDefault="004A1374" w:rsidP="004A1374">
            <w:pPr>
              <w:jc w:val="right"/>
              <w:rPr>
                <w:rFonts w:ascii="Times New Roman" w:hAnsi="Times New Roman"/>
              </w:rPr>
            </w:pPr>
            <w:r w:rsidRPr="00E67EA4">
              <w:rPr>
                <w:rFonts w:ascii="Times New Roman" w:hAnsi="Times New Roman"/>
                <w:lang w:val="en-US"/>
              </w:rPr>
              <w:t>57</w:t>
            </w:r>
          </w:p>
        </w:tc>
      </w:tr>
      <w:tr w:rsidR="004A1374" w:rsidRPr="00503DFD" w:rsidTr="004A1374">
        <w:trPr>
          <w:trHeight w:val="448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74" w:rsidRPr="00E67EA4" w:rsidRDefault="004A1374" w:rsidP="004A1374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E67EA4">
              <w:rPr>
                <w:rFonts w:ascii="Times New Roman" w:hAnsi="Times New Roman"/>
                <w:bCs/>
              </w:rPr>
              <w:t>ВСЕГО</w:t>
            </w:r>
            <w:r w:rsidRPr="00E67EA4">
              <w:rPr>
                <w:rFonts w:ascii="Times New Roman" w:hAnsi="Times New Roman"/>
                <w:bCs/>
                <w:lang w:val="en-US"/>
              </w:rPr>
              <w:t>: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374" w:rsidRPr="00E67EA4" w:rsidRDefault="004A1374" w:rsidP="002F28CE">
            <w:pPr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</w:t>
            </w:r>
            <w:r w:rsidR="00331119">
              <w:rPr>
                <w:rFonts w:ascii="Times New Roman" w:hAnsi="Times New Roman"/>
                <w:bCs/>
              </w:rPr>
              <w:t xml:space="preserve"> </w:t>
            </w:r>
            <w:r w:rsidR="002F28CE">
              <w:rPr>
                <w:rFonts w:ascii="Times New Roman" w:hAnsi="Times New Roman"/>
                <w:bCs/>
              </w:rPr>
              <w:t>594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374" w:rsidRPr="00E67EA4" w:rsidRDefault="004A1374" w:rsidP="004A1374">
            <w:pPr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74" w:rsidRPr="00CD154F" w:rsidRDefault="004A1374" w:rsidP="004A1374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1374" w:rsidRPr="00CD154F" w:rsidRDefault="004A1374" w:rsidP="004A1374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374" w:rsidRPr="00E67EA4" w:rsidRDefault="004A1374" w:rsidP="004A1374">
            <w:pPr>
              <w:jc w:val="right"/>
              <w:rPr>
                <w:rFonts w:ascii="Times New Roman" w:hAnsi="Times New Roman"/>
                <w:lang w:val="en-US"/>
              </w:rPr>
            </w:pPr>
            <w:r w:rsidRPr="00E67EA4">
              <w:rPr>
                <w:rFonts w:ascii="Times New Roman" w:hAnsi="Times New Roman"/>
                <w:lang w:val="en-US"/>
              </w:rPr>
              <w:t>729</w:t>
            </w:r>
          </w:p>
        </w:tc>
      </w:tr>
    </w:tbl>
    <w:p w:rsidR="00736CBB" w:rsidRPr="005B67D0" w:rsidRDefault="00736CBB" w:rsidP="00736CBB">
      <w:pPr>
        <w:ind w:firstLine="567"/>
        <w:jc w:val="both"/>
        <w:rPr>
          <w:rFonts w:ascii="Times New Roman" w:hAnsi="Times New Roman"/>
        </w:rPr>
      </w:pPr>
      <w:r w:rsidRPr="00503DFD">
        <w:rPr>
          <w:rFonts w:ascii="Times New Roman" w:hAnsi="Times New Roman"/>
        </w:rPr>
        <w:t>*</w:t>
      </w:r>
      <w:r w:rsidRPr="00E67EA4">
        <w:rPr>
          <w:rFonts w:ascii="Times New Roman" w:hAnsi="Times New Roman"/>
        </w:rPr>
        <w:t xml:space="preserve"> </w:t>
      </w:r>
      <w:r w:rsidRPr="00503DFD">
        <w:rPr>
          <w:rFonts w:ascii="Times New Roman" w:hAnsi="Times New Roman"/>
        </w:rPr>
        <w:t>Инструментальное обследовани</w:t>
      </w:r>
      <w:r w:rsidR="005B67D0">
        <w:rPr>
          <w:rFonts w:ascii="Times New Roman" w:hAnsi="Times New Roman"/>
        </w:rPr>
        <w:t>е проводится только в отношении</w:t>
      </w:r>
      <w:r w:rsidR="005B67D0" w:rsidRPr="005B67D0">
        <w:rPr>
          <w:rFonts w:ascii="Times New Roman" w:hAnsi="Times New Roman"/>
        </w:rPr>
        <w:t>:</w:t>
      </w:r>
    </w:p>
    <w:p w:rsidR="00736CBB" w:rsidRDefault="00736CBB" w:rsidP="00736CBB">
      <w:pPr>
        <w:ind w:firstLine="567"/>
        <w:jc w:val="both"/>
        <w:rPr>
          <w:rFonts w:ascii="Times New Roman" w:hAnsi="Times New Roman"/>
        </w:rPr>
      </w:pPr>
      <w:r w:rsidRPr="00736CBB">
        <w:rPr>
          <w:rFonts w:ascii="Times New Roman" w:hAnsi="Times New Roman"/>
        </w:rPr>
        <w:t>50</w:t>
      </w:r>
      <w:r>
        <w:rPr>
          <w:rFonts w:ascii="Times New Roman" w:hAnsi="Times New Roman"/>
        </w:rPr>
        <w:t>% Зданий и сооружений</w:t>
      </w:r>
      <w:r w:rsidR="005B67D0">
        <w:rPr>
          <w:rFonts w:ascii="Times New Roman" w:hAnsi="Times New Roman"/>
        </w:rPr>
        <w:t xml:space="preserve"> - </w:t>
      </w:r>
      <w:r w:rsidR="00F47F63">
        <w:rPr>
          <w:rFonts w:ascii="Times New Roman" w:hAnsi="Times New Roman"/>
        </w:rPr>
        <w:t>36</w:t>
      </w:r>
      <w:r w:rsidR="005B67D0">
        <w:rPr>
          <w:rFonts w:ascii="Times New Roman" w:hAnsi="Times New Roman"/>
        </w:rPr>
        <w:t>4 ед.</w:t>
      </w:r>
    </w:p>
    <w:p w:rsidR="00736CBB" w:rsidRDefault="002F3ACE" w:rsidP="00736CBB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</w:t>
      </w:r>
      <w:r w:rsidR="00736CBB" w:rsidRPr="00503DFD">
        <w:rPr>
          <w:rFonts w:ascii="Times New Roman" w:hAnsi="Times New Roman"/>
        </w:rPr>
        <w:t>%</w:t>
      </w:r>
      <w:r w:rsidR="00736CBB">
        <w:rPr>
          <w:rFonts w:ascii="Times New Roman" w:hAnsi="Times New Roman"/>
        </w:rPr>
        <w:t xml:space="preserve"> ПС 110 кВ и выше</w:t>
      </w:r>
      <w:r w:rsidR="005B67D0">
        <w:rPr>
          <w:rFonts w:ascii="Times New Roman" w:hAnsi="Times New Roman"/>
        </w:rPr>
        <w:t xml:space="preserve"> - 58 ед.</w:t>
      </w:r>
    </w:p>
    <w:p w:rsidR="00736CBB" w:rsidRDefault="00736CBB" w:rsidP="00736CBB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10% ПС</w:t>
      </w:r>
      <w:r w:rsidRPr="00503DFD">
        <w:rPr>
          <w:rFonts w:ascii="Times New Roman" w:hAnsi="Times New Roman"/>
        </w:rPr>
        <w:t xml:space="preserve"> 35 кВ</w:t>
      </w:r>
      <w:r w:rsidR="005B67D0">
        <w:rPr>
          <w:rFonts w:ascii="Times New Roman" w:hAnsi="Times New Roman"/>
        </w:rPr>
        <w:t xml:space="preserve"> - 5 ед.</w:t>
      </w:r>
    </w:p>
    <w:p w:rsidR="00736CBB" w:rsidRPr="005B67D0" w:rsidRDefault="00736CBB" w:rsidP="00736CBB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0,</w:t>
      </w:r>
      <w:r w:rsidR="005B67D0" w:rsidRPr="005B67D0">
        <w:rPr>
          <w:rFonts w:ascii="Times New Roman" w:hAnsi="Times New Roman"/>
        </w:rPr>
        <w:t>9</w:t>
      </w:r>
      <w:r w:rsidR="005B67D0">
        <w:rPr>
          <w:rFonts w:ascii="Times New Roman" w:hAnsi="Times New Roman"/>
        </w:rPr>
        <w:t>5% - в отношении ПС 3-20 кВ</w:t>
      </w:r>
      <w:r w:rsidR="005B67D0" w:rsidRPr="005B67D0">
        <w:rPr>
          <w:rFonts w:ascii="Times New Roman" w:hAnsi="Times New Roman"/>
        </w:rPr>
        <w:t xml:space="preserve"> </w:t>
      </w:r>
      <w:r w:rsidR="005B67D0">
        <w:rPr>
          <w:rFonts w:ascii="Times New Roman" w:hAnsi="Times New Roman"/>
        </w:rPr>
        <w:t>–</w:t>
      </w:r>
      <w:r w:rsidR="005B67D0" w:rsidRPr="005B67D0">
        <w:rPr>
          <w:rFonts w:ascii="Times New Roman" w:hAnsi="Times New Roman"/>
        </w:rPr>
        <w:t xml:space="preserve"> 53 </w:t>
      </w:r>
      <w:r w:rsidR="005B67D0">
        <w:rPr>
          <w:rFonts w:ascii="Times New Roman" w:hAnsi="Times New Roman"/>
        </w:rPr>
        <w:t>ед.</w:t>
      </w:r>
    </w:p>
    <w:p w:rsidR="00736CBB" w:rsidRPr="00F65B45" w:rsidRDefault="00736CBB" w:rsidP="00F65B45">
      <w:pPr>
        <w:rPr>
          <w:rFonts w:ascii="Times New Roman" w:hAnsi="Times New Roman" w:cs="Times New Roman"/>
        </w:rPr>
      </w:pPr>
    </w:p>
    <w:p w:rsidR="009F0AE0" w:rsidRPr="00F65B45" w:rsidRDefault="009F0AE0" w:rsidP="00F65B45">
      <w:pPr>
        <w:pStyle w:val="11"/>
        <w:shd w:val="clear" w:color="auto" w:fill="auto"/>
        <w:tabs>
          <w:tab w:val="left" w:pos="840"/>
        </w:tabs>
        <w:spacing w:line="240" w:lineRule="auto"/>
        <w:ind w:left="620" w:firstLine="0"/>
        <w:rPr>
          <w:sz w:val="24"/>
          <w:szCs w:val="24"/>
        </w:rPr>
      </w:pPr>
    </w:p>
    <w:sectPr w:rsidR="009F0AE0" w:rsidRPr="00F65B45" w:rsidSect="007B696A">
      <w:footerReference w:type="default" r:id="rId8"/>
      <w:pgSz w:w="11900" w:h="16840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3935" w:rsidRDefault="00603935">
      <w:r>
        <w:separator/>
      </w:r>
    </w:p>
  </w:endnote>
  <w:endnote w:type="continuationSeparator" w:id="0">
    <w:p w:rsidR="00603935" w:rsidRDefault="00603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2EC" w:rsidRDefault="001102EC">
    <w:pPr>
      <w:spacing w:line="14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6953250</wp:posOffset>
              </wp:positionH>
              <wp:positionV relativeFrom="page">
                <wp:posOffset>10163175</wp:posOffset>
              </wp:positionV>
              <wp:extent cx="247650" cy="266700"/>
              <wp:effectExtent l="0" t="0" r="0" b="0"/>
              <wp:wrapNone/>
              <wp:docPr id="2" name="Shap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7650" cy="26670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1102EC" w:rsidRDefault="001102EC">
                          <w:pPr>
                            <w:pStyle w:val="20"/>
                            <w:shd w:val="clear" w:color="auto" w:fill="auto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114D01" w:rsidRPr="00114D01">
                            <w:rPr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2" o:spid="_x0000_s1026" type="#_x0000_t202" style="position:absolute;margin-left:547.5pt;margin-top:800.25pt;width:19.5pt;height:21pt;z-index:-44040179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" filled="f" stroked="f">
              <v:textbox inset="0,0,0,0">
                <w:txbxContent>
                  <w:p w:rsidR="001102EC" w:rsidRDefault="001102EC">
                    <w:pPr>
                      <w:pStyle w:val="20"/>
                      <w:shd w:val="clear" w:color="auto" w:fill="auto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114D01" w:rsidRPr="00114D01">
                      <w:rPr>
                        <w:noProof/>
                        <w:sz w:val="22"/>
                        <w:szCs w:val="22"/>
                      </w:rPr>
                      <w:t>1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3935" w:rsidRDefault="00603935"/>
  </w:footnote>
  <w:footnote w:type="continuationSeparator" w:id="0">
    <w:p w:rsidR="00603935" w:rsidRDefault="0060393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A5D1C"/>
    <w:multiLevelType w:val="multilevel"/>
    <w:tmpl w:val="8E8277FC"/>
    <w:lvl w:ilvl="0">
      <w:start w:val="2"/>
      <w:numFmt w:val="decimal"/>
      <w:lvlText w:val="4.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D4634B"/>
    <w:multiLevelType w:val="multilevel"/>
    <w:tmpl w:val="E1A653E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" w15:restartNumberingAfterBreak="0">
    <w:nsid w:val="04E44A7F"/>
    <w:multiLevelType w:val="multilevel"/>
    <w:tmpl w:val="41560C10"/>
    <w:lvl w:ilvl="0">
      <w:start w:val="4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51" w:hanging="70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68" w:hanging="1800"/>
      </w:pPr>
      <w:rPr>
        <w:rFonts w:hint="default"/>
      </w:rPr>
    </w:lvl>
  </w:abstractNum>
  <w:abstractNum w:abstractNumId="3" w15:restartNumberingAfterBreak="0">
    <w:nsid w:val="05D7483B"/>
    <w:multiLevelType w:val="multilevel"/>
    <w:tmpl w:val="72F475EA"/>
    <w:lvl w:ilvl="0">
      <w:start w:val="1"/>
      <w:numFmt w:val="decimal"/>
      <w:lvlText w:val="4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6004DC5"/>
    <w:multiLevelType w:val="multilevel"/>
    <w:tmpl w:val="89A061F0"/>
    <w:lvl w:ilvl="0">
      <w:start w:val="1"/>
      <w:numFmt w:val="decimal"/>
      <w:lvlText w:val="4.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B9E5B6B"/>
    <w:multiLevelType w:val="multilevel"/>
    <w:tmpl w:val="E938C54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D314218"/>
    <w:multiLevelType w:val="multilevel"/>
    <w:tmpl w:val="B454A7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FB253F5"/>
    <w:multiLevelType w:val="multilevel"/>
    <w:tmpl w:val="779E4F4E"/>
    <w:lvl w:ilvl="0">
      <w:start w:val="4"/>
      <w:numFmt w:val="decimal"/>
      <w:lvlText w:val="4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06E7F17"/>
    <w:multiLevelType w:val="multilevel"/>
    <w:tmpl w:val="C0F8665C"/>
    <w:lvl w:ilvl="0">
      <w:start w:val="3"/>
      <w:numFmt w:val="decimal"/>
      <w:lvlText w:val="4.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2E62BE2"/>
    <w:multiLevelType w:val="multilevel"/>
    <w:tmpl w:val="5148A70C"/>
    <w:lvl w:ilvl="0">
      <w:start w:val="1"/>
      <w:numFmt w:val="decimal"/>
      <w:lvlText w:val="4.1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9410E0A"/>
    <w:multiLevelType w:val="multilevel"/>
    <w:tmpl w:val="B02E776A"/>
    <w:lvl w:ilvl="0">
      <w:start w:val="1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A295890"/>
    <w:multiLevelType w:val="multilevel"/>
    <w:tmpl w:val="CD861F84"/>
    <w:lvl w:ilvl="0">
      <w:start w:val="1"/>
      <w:numFmt w:val="decimal"/>
      <w:lvlText w:val="4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B635E51"/>
    <w:multiLevelType w:val="multilevel"/>
    <w:tmpl w:val="28B053AA"/>
    <w:lvl w:ilvl="0">
      <w:start w:val="4"/>
      <w:numFmt w:val="decimal"/>
      <w:lvlText w:val="%1."/>
      <w:lvlJc w:val="left"/>
      <w:pPr>
        <w:ind w:left="705" w:hanging="705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E264212"/>
    <w:multiLevelType w:val="multilevel"/>
    <w:tmpl w:val="DD5E2356"/>
    <w:lvl w:ilvl="0">
      <w:start w:val="2"/>
      <w:numFmt w:val="decimal"/>
      <w:lvlText w:val="4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40E7916"/>
    <w:multiLevelType w:val="multilevel"/>
    <w:tmpl w:val="22E28262"/>
    <w:lvl w:ilvl="0">
      <w:start w:val="4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9F261BE"/>
    <w:multiLevelType w:val="multilevel"/>
    <w:tmpl w:val="28B053AA"/>
    <w:lvl w:ilvl="0">
      <w:start w:val="4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FB027A4"/>
    <w:multiLevelType w:val="multilevel"/>
    <w:tmpl w:val="CFB4D48A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377149C"/>
    <w:multiLevelType w:val="multilevel"/>
    <w:tmpl w:val="CD9E9C48"/>
    <w:lvl w:ilvl="0">
      <w:start w:val="3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6372462"/>
    <w:multiLevelType w:val="multilevel"/>
    <w:tmpl w:val="625A9AFA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E033D2D"/>
    <w:multiLevelType w:val="multilevel"/>
    <w:tmpl w:val="5672BEDA"/>
    <w:lvl w:ilvl="0">
      <w:start w:val="4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705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 w15:restartNumberingAfterBreak="0">
    <w:nsid w:val="40E855EC"/>
    <w:multiLevelType w:val="multilevel"/>
    <w:tmpl w:val="0792EA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5632680"/>
    <w:multiLevelType w:val="multilevel"/>
    <w:tmpl w:val="F9A86C00"/>
    <w:lvl w:ilvl="0">
      <w:start w:val="5"/>
      <w:numFmt w:val="bullet"/>
      <w:lvlText w:val="-"/>
      <w:lvlJc w:val="left"/>
      <w:pPr>
        <w:ind w:left="705" w:hanging="705"/>
      </w:pPr>
      <w:rPr>
        <w:rFonts w:ascii="Arial" w:eastAsia="Calibri" w:hAnsi="Arial" w:cs="Arial" w:hint="default"/>
      </w:rPr>
    </w:lvl>
    <w:lvl w:ilvl="1">
      <w:start w:val="2"/>
      <w:numFmt w:val="decimal"/>
      <w:lvlText w:val="%1.%2."/>
      <w:lvlJc w:val="left"/>
      <w:pPr>
        <w:ind w:left="911" w:hanging="70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48" w:hanging="1800"/>
      </w:pPr>
      <w:rPr>
        <w:rFonts w:hint="default"/>
      </w:rPr>
    </w:lvl>
  </w:abstractNum>
  <w:abstractNum w:abstractNumId="22" w15:restartNumberingAfterBreak="0">
    <w:nsid w:val="4D2D741B"/>
    <w:multiLevelType w:val="multilevel"/>
    <w:tmpl w:val="0914C950"/>
    <w:lvl w:ilvl="0">
      <w:start w:val="1"/>
      <w:numFmt w:val="decimal"/>
      <w:lvlText w:val="4.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EDE5277"/>
    <w:multiLevelType w:val="multilevel"/>
    <w:tmpl w:val="EDD0E680"/>
    <w:lvl w:ilvl="0">
      <w:start w:val="1"/>
      <w:numFmt w:val="decimal"/>
      <w:lvlText w:val="4.2.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6E7189F"/>
    <w:multiLevelType w:val="multilevel"/>
    <w:tmpl w:val="91FE3684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7DC68D9"/>
    <w:multiLevelType w:val="multilevel"/>
    <w:tmpl w:val="2FE82A0C"/>
    <w:lvl w:ilvl="0">
      <w:start w:val="1"/>
      <w:numFmt w:val="decimal"/>
      <w:lvlText w:val="4.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8F90FCF"/>
    <w:multiLevelType w:val="multilevel"/>
    <w:tmpl w:val="49C6C1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A9C6B2C"/>
    <w:multiLevelType w:val="multilevel"/>
    <w:tmpl w:val="88F478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5D0254D"/>
    <w:multiLevelType w:val="multilevel"/>
    <w:tmpl w:val="46E66020"/>
    <w:lvl w:ilvl="0">
      <w:start w:val="1"/>
      <w:numFmt w:val="decimal"/>
      <w:lvlText w:val="4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C6C2E3D"/>
    <w:multiLevelType w:val="multilevel"/>
    <w:tmpl w:val="0E8AFFA4"/>
    <w:lvl w:ilvl="0">
      <w:start w:val="399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C926C54"/>
    <w:multiLevelType w:val="multilevel"/>
    <w:tmpl w:val="54CECA16"/>
    <w:lvl w:ilvl="0">
      <w:start w:val="4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E866200"/>
    <w:multiLevelType w:val="multilevel"/>
    <w:tmpl w:val="AFFA98D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3F12A39"/>
    <w:multiLevelType w:val="multilevel"/>
    <w:tmpl w:val="355692F0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6"/>
  </w:num>
  <w:num w:numId="3">
    <w:abstractNumId w:val="24"/>
  </w:num>
  <w:num w:numId="4">
    <w:abstractNumId w:val="29"/>
  </w:num>
  <w:num w:numId="5">
    <w:abstractNumId w:val="31"/>
  </w:num>
  <w:num w:numId="6">
    <w:abstractNumId w:val="5"/>
  </w:num>
  <w:num w:numId="7">
    <w:abstractNumId w:val="10"/>
  </w:num>
  <w:num w:numId="8">
    <w:abstractNumId w:val="12"/>
  </w:num>
  <w:num w:numId="9">
    <w:abstractNumId w:val="30"/>
  </w:num>
  <w:num w:numId="10">
    <w:abstractNumId w:val="9"/>
  </w:num>
  <w:num w:numId="11">
    <w:abstractNumId w:val="32"/>
  </w:num>
  <w:num w:numId="12">
    <w:abstractNumId w:val="18"/>
  </w:num>
  <w:num w:numId="13">
    <w:abstractNumId w:val="25"/>
  </w:num>
  <w:num w:numId="14">
    <w:abstractNumId w:val="22"/>
  </w:num>
  <w:num w:numId="15">
    <w:abstractNumId w:val="26"/>
  </w:num>
  <w:num w:numId="16">
    <w:abstractNumId w:val="0"/>
  </w:num>
  <w:num w:numId="17">
    <w:abstractNumId w:val="23"/>
  </w:num>
  <w:num w:numId="18">
    <w:abstractNumId w:val="14"/>
  </w:num>
  <w:num w:numId="19">
    <w:abstractNumId w:val="17"/>
  </w:num>
  <w:num w:numId="20">
    <w:abstractNumId w:val="3"/>
  </w:num>
  <w:num w:numId="21">
    <w:abstractNumId w:val="4"/>
  </w:num>
  <w:num w:numId="22">
    <w:abstractNumId w:val="20"/>
  </w:num>
  <w:num w:numId="23">
    <w:abstractNumId w:val="8"/>
  </w:num>
  <w:num w:numId="24">
    <w:abstractNumId w:val="13"/>
  </w:num>
  <w:num w:numId="25">
    <w:abstractNumId w:val="7"/>
  </w:num>
  <w:num w:numId="26">
    <w:abstractNumId w:val="28"/>
  </w:num>
  <w:num w:numId="27">
    <w:abstractNumId w:val="11"/>
  </w:num>
  <w:num w:numId="28">
    <w:abstractNumId w:val="16"/>
  </w:num>
  <w:num w:numId="29">
    <w:abstractNumId w:val="15"/>
  </w:num>
  <w:num w:numId="30">
    <w:abstractNumId w:val="21"/>
  </w:num>
  <w:num w:numId="31">
    <w:abstractNumId w:val="2"/>
  </w:num>
  <w:num w:numId="32">
    <w:abstractNumId w:val="19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2B2"/>
    <w:rsid w:val="00026857"/>
    <w:rsid w:val="00033FC1"/>
    <w:rsid w:val="000529D1"/>
    <w:rsid w:val="000B4E0C"/>
    <w:rsid w:val="0010003B"/>
    <w:rsid w:val="00100BE3"/>
    <w:rsid w:val="001060EC"/>
    <w:rsid w:val="001102EC"/>
    <w:rsid w:val="00114D01"/>
    <w:rsid w:val="001902B1"/>
    <w:rsid w:val="001C5E79"/>
    <w:rsid w:val="0025253A"/>
    <w:rsid w:val="002E33C4"/>
    <w:rsid w:val="002F28CE"/>
    <w:rsid w:val="002F3ACE"/>
    <w:rsid w:val="003142B2"/>
    <w:rsid w:val="003163D7"/>
    <w:rsid w:val="003203DD"/>
    <w:rsid w:val="00331119"/>
    <w:rsid w:val="003439B1"/>
    <w:rsid w:val="00373499"/>
    <w:rsid w:val="0038697D"/>
    <w:rsid w:val="00391B8A"/>
    <w:rsid w:val="003A0CA8"/>
    <w:rsid w:val="003D1781"/>
    <w:rsid w:val="004242E4"/>
    <w:rsid w:val="00465B5A"/>
    <w:rsid w:val="004906F3"/>
    <w:rsid w:val="004A1374"/>
    <w:rsid w:val="0055790F"/>
    <w:rsid w:val="00560E94"/>
    <w:rsid w:val="005B67D0"/>
    <w:rsid w:val="005C7FEA"/>
    <w:rsid w:val="005D0262"/>
    <w:rsid w:val="00603935"/>
    <w:rsid w:val="0067685B"/>
    <w:rsid w:val="006C3CF1"/>
    <w:rsid w:val="006D2599"/>
    <w:rsid w:val="006D2AC6"/>
    <w:rsid w:val="00736CBB"/>
    <w:rsid w:val="00751151"/>
    <w:rsid w:val="007668D4"/>
    <w:rsid w:val="007842BD"/>
    <w:rsid w:val="00793A95"/>
    <w:rsid w:val="007B696A"/>
    <w:rsid w:val="007F043B"/>
    <w:rsid w:val="00815BCE"/>
    <w:rsid w:val="0082585E"/>
    <w:rsid w:val="008375E7"/>
    <w:rsid w:val="00845B5F"/>
    <w:rsid w:val="00854E89"/>
    <w:rsid w:val="00893857"/>
    <w:rsid w:val="008D0534"/>
    <w:rsid w:val="008D5EE8"/>
    <w:rsid w:val="0090562E"/>
    <w:rsid w:val="009473B0"/>
    <w:rsid w:val="009715AF"/>
    <w:rsid w:val="009B240B"/>
    <w:rsid w:val="009C604E"/>
    <w:rsid w:val="009D1D31"/>
    <w:rsid w:val="009E74FA"/>
    <w:rsid w:val="009F0AE0"/>
    <w:rsid w:val="00A24614"/>
    <w:rsid w:val="00A27ADB"/>
    <w:rsid w:val="00B01EE5"/>
    <w:rsid w:val="00B10214"/>
    <w:rsid w:val="00B3539D"/>
    <w:rsid w:val="00B54288"/>
    <w:rsid w:val="00BD1C60"/>
    <w:rsid w:val="00CB4909"/>
    <w:rsid w:val="00D039A0"/>
    <w:rsid w:val="00D2194E"/>
    <w:rsid w:val="00D84592"/>
    <w:rsid w:val="00DB76D2"/>
    <w:rsid w:val="00DC23B9"/>
    <w:rsid w:val="00DE1F68"/>
    <w:rsid w:val="00E3601F"/>
    <w:rsid w:val="00E56688"/>
    <w:rsid w:val="00EE6C5E"/>
    <w:rsid w:val="00F24C12"/>
    <w:rsid w:val="00F34962"/>
    <w:rsid w:val="00F47F63"/>
    <w:rsid w:val="00F65B45"/>
    <w:rsid w:val="00F75FA8"/>
    <w:rsid w:val="00FA499D"/>
    <w:rsid w:val="00FB2DE3"/>
    <w:rsid w:val="00FC289B"/>
    <w:rsid w:val="00FE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A9C386"/>
  <w15:docId w15:val="{A3CC84E0-B68A-48C5-93B1-853A8263D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62" w:lineRule="auto"/>
      <w:ind w:firstLine="10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9" w:lineRule="auto"/>
      <w:ind w:firstLine="400"/>
      <w:jc w:val="both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a4">
    <w:name w:val="Другое_"/>
    <w:basedOn w:val="a0"/>
    <w:link w:val="a5"/>
    <w:rsid w:val="009F0AE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6">
    <w:name w:val="Подпись к таблице_"/>
    <w:basedOn w:val="a0"/>
    <w:link w:val="a7"/>
    <w:rsid w:val="009F0AE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5">
    <w:name w:val="Другое"/>
    <w:basedOn w:val="a"/>
    <w:link w:val="a4"/>
    <w:rsid w:val="009F0AE0"/>
    <w:pPr>
      <w:shd w:val="clear" w:color="auto" w:fill="FFFFFF"/>
      <w:jc w:val="right"/>
    </w:pPr>
    <w:rPr>
      <w:rFonts w:ascii="Times New Roman" w:eastAsia="Times New Roman" w:hAnsi="Times New Roman" w:cs="Times New Roman"/>
      <w:color w:val="auto"/>
    </w:rPr>
  </w:style>
  <w:style w:type="paragraph" w:customStyle="1" w:styleId="a7">
    <w:name w:val="Подпись к таблице"/>
    <w:basedOn w:val="a"/>
    <w:link w:val="a6"/>
    <w:rsid w:val="009F0AE0"/>
    <w:pPr>
      <w:shd w:val="clear" w:color="auto" w:fill="FFFFFF"/>
      <w:ind w:firstLine="290"/>
    </w:pPr>
    <w:rPr>
      <w:rFonts w:ascii="Times New Roman" w:eastAsia="Times New Roman" w:hAnsi="Times New Roman" w:cs="Times New Roman"/>
      <w:color w:val="auto"/>
    </w:rPr>
  </w:style>
  <w:style w:type="paragraph" w:styleId="a8">
    <w:name w:val="Balloon Text"/>
    <w:basedOn w:val="a"/>
    <w:link w:val="a9"/>
    <w:uiPriority w:val="99"/>
    <w:semiHidden/>
    <w:unhideWhenUsed/>
    <w:rsid w:val="007668D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668D4"/>
    <w:rPr>
      <w:rFonts w:ascii="Segoe UI" w:hAnsi="Segoe UI" w:cs="Segoe UI"/>
      <w:color w:val="000000"/>
      <w:sz w:val="18"/>
      <w:szCs w:val="18"/>
    </w:rPr>
  </w:style>
  <w:style w:type="paragraph" w:styleId="aa">
    <w:name w:val="List Paragraph"/>
    <w:basedOn w:val="a"/>
    <w:uiPriority w:val="34"/>
    <w:qFormat/>
    <w:rsid w:val="001102EC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5C7FE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C7FEA"/>
    <w:rPr>
      <w:color w:val="000000"/>
    </w:rPr>
  </w:style>
  <w:style w:type="paragraph" w:styleId="ad">
    <w:name w:val="footer"/>
    <w:basedOn w:val="a"/>
    <w:link w:val="ae"/>
    <w:uiPriority w:val="99"/>
    <w:unhideWhenUsed/>
    <w:rsid w:val="005C7FE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C7FE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BE43D-0FD4-4FEC-AB86-2A0350AEB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4695</Words>
  <Characters>26766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OEM</dc:creator>
  <cp:lastModifiedBy>Васильев Владимир Георгиевич</cp:lastModifiedBy>
  <cp:revision>5</cp:revision>
  <cp:lastPrinted>2017-08-15T11:39:00Z</cp:lastPrinted>
  <dcterms:created xsi:type="dcterms:W3CDTF">2017-08-15T11:40:00Z</dcterms:created>
  <dcterms:modified xsi:type="dcterms:W3CDTF">2017-08-15T11:58:00Z</dcterms:modified>
</cp:coreProperties>
</file>